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 ДЖАВАЛА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здобувач 1 курсу магістратури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спеціальності 017 Фізична культура і спорт,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освітньо-професійна програма «Фізична культура і спорт»,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Науковий керівник: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Роман ГАХ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педагогічних наук, доцент,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uk-UA"/>
        </w:rPr>
      </w:pPr>
    </w:p>
    <w:p w:rsidR="00B24884" w:rsidRDefault="00B24884" w:rsidP="00B2488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  <w:t>СТРУКТУРА ТА ЗМІСТ ЕТАПУ ПОЧАТКОВОЇ ПІДГОТОВКИ У СУЧАСНОМУ ФУТБОЛІ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Важливим завданням у спорті вищих досягнень є виявлення талановитих дітей, які мають потенціал для успішних виступів на міжнародній арені. Це питання потребує комплексного підходу з урахуванням організаційних, педаго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гічних, соціально-економічних та етичних аспектів.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Наразі тренерами у поєднанні з науковцями використовується широкий спектр методів підготовки юних спортсменів. Перевага надається ігровому ме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тоду виконання вправ, який робить тренування більш динамічним та цікавим. Окрім того, застосовуються різноманітні засоби та методи, підібрані відповідно до конкретного виду спорту.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Науковці рекомендують у навчально-тренувальному процесі з юними футболістами звертати увагу на наступні декілька ключових моментів, які підкреслимо: а) виявлення талантів: створення ефективної системи пошуку обдарованих дітей, які мають схильність до спорту; б) комплексний підхід: врахування всіх аспектів підготовки юних спортсменів, включаючи рухову, технічну, психологічну та тактичну підготовку; в) застосування ігрового ме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тоду: використання ігрових елементів у навчально-тренувальному процесі для підвищення мотивації та зацікавленості юних спортсменів; г) індивідуалізація: підбір методів та засобів підготовки відповідно до індивідуальних особливос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тей кожного спортсмена; д) науково-практична основа: застосування наукових знань та передового досвіду в підготовці юних спортсменів-футболістів [2].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Вдосконалення системи підготовки у спорті вищих досягнень є запо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рукою успішного виступу українських спортсменів на міжнародній арені. Це потребує постійної роботи тренерів, науковців та керівників спортивних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орга-нізацій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Існує багато наукових робіт, присвячених питанням фізичної та технічної підготовки юних футболістів на початковому етапі. Тренерами дитячо-юнаць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ких шкіл використовуються наступні методичні підходи до вирішення завдань підготовки футболістів-початківців: а) послідовний: спочатку розвиваються ру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хові якості, а потім йде навчання основ техніки; б) паралельне застосування: удосконалення рухових якостей та вивчення технічних елементів відбуваються одночасно [1].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Зазначимо, що вибір методу залежить від віку, рівня підготовки та інди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відуальних особливостей юних футболістів. Варто зауважити, що зростання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вимог до підготовки юних футболістів потребує вдосконалення програм трену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вань. При цьому важливо враховувати наступні моменти: – тренер повинен застосовувати сучасні навчально-методичні розробки; – індивідуальні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особли-вості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футболістів повинні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повновагомо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враховуватися під час планування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-тренувального процесу.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Правильно підібрана програма тренувань допоможе юним футболістам закласти міцний фундамент для подальшого розвитку, досягти високих спор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тивних результатів та уникнути травм. Тому тренерам слід постійно вдоскона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лювати свої наукові знання та професійні навички, щоб давати юним футбо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лістам найкращу підготовку.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Сучасна система підготовки юних спортсменів складається з чітко окреслених, але взаємопов’язаних елементів: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а) багаторічна підготовка: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цей етап поділяється на відносно самостійні періоди, кожен з яких має свої цілі та завдання;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б) річна підготовка: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цей етап планується протягом одного року і включає в себе підготовку до змагань, сам змагальний період та відновлення після нього;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в) середні цикли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мезоцикли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 тренувань тривалістю від 3 до 6 тижнів, які мають свою специфіку та спрямовані на розвиток певних якостей спортсмена;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г) малі цикли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мікроцикли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тижневі періоди тренувань, які складаються з окремих тренувальних занять;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д) тренувальні заняття: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основна ланка тренувального процесу, де спортсмен виконує різні вправи та завдання [3].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Завдяки значним науковим досягненням та передовій практиці сучасні спортсмени можуть виступати на найвищому рівні протягом значно довшого часу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[1]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цього важливо правильно спланувати багаторічну підготовку, враховуючи вікові особливості спортсмена. Наведемо коротку характеристику вікових зон розвитку: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● вікова зона перших великих успіхів: період, який зазвичай припадає на юний вік, коли спортсмен здобуває перші значні перемоги;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● вікова зона оптимальних можливостей: пік спортивної форми, коли спортсмен може досягати найвищих результатів;</w:t>
      </w:r>
    </w:p>
    <w:p w:rsidR="00B24884" w:rsidRDefault="00B24884" w:rsidP="00B24884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● вікова зона підтримки високих результатів: на особливу увагу на цьому етапі потрібно звернути на правильність тренувань та системи відновлення, щоб якомога довше зберегти високий рівень майстерності.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правильно спланована та організована система підготовки дозволяє юним спортсменам розкрити свій потенціал та досягти найвищих результатів.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16"/>
          <w:lang w:eastAsia="uk-UA"/>
        </w:rPr>
      </w:pPr>
    </w:p>
    <w:p w:rsidR="00B24884" w:rsidRDefault="00B24884" w:rsidP="00B2488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ЛІТЕРАТУРА</w:t>
      </w:r>
    </w:p>
    <w:p w:rsidR="00B24884" w:rsidRDefault="00B24884" w:rsidP="00B24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B24884" w:rsidRDefault="00B24884" w:rsidP="00B248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Дедишин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І. Удосконалення тактичного мислення у футболістів на етапі підго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softHyphen/>
        <w:t xml:space="preserve">товки до вищих досягнень / Ігор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Дедишин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// Молода спортивна наука України :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зб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наук. пр. / за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заг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ред. Євгена Приступи. – Львів : ЛДУФК імені Івана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Боберського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2023. –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Вип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27, т. 2. – С. 72–73.</w:t>
      </w:r>
    </w:p>
    <w:p w:rsidR="00B24884" w:rsidRDefault="00B24884" w:rsidP="00B248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Дулібський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А. В. Спортивний відбір, селекція та ігрова орієнтація футболістів у Бельгії /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Дулібський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А. В. // Науковий часопис НПУ імені М. П. Драгоманова. Серія 15. Науково-педагогічні проблеми фізичної культури (фізична культура і спорт) :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зб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наук. пр. – Київ, 2021. –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Вип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 7(138). – С. 50–57.</w:t>
      </w:r>
    </w:p>
    <w:p w:rsidR="00B24884" w:rsidRDefault="00B24884" w:rsidP="00B248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Корягін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В. Оцінка ефективності системи підготовки юних спортсменів.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Перспек</w:t>
      </w:r>
      <w:r>
        <w:rPr>
          <w:rFonts w:ascii="Times New Roman" w:eastAsia="Times New Roman" w:hAnsi="Times New Roman" w:cs="Times New Roman"/>
          <w:i/>
          <w:sz w:val="24"/>
          <w:szCs w:val="28"/>
        </w:rPr>
        <w:softHyphen/>
        <w:t>тиви та інновації науки</w:t>
      </w:r>
      <w:r>
        <w:rPr>
          <w:rFonts w:ascii="Times New Roman" w:eastAsia="Times New Roman" w:hAnsi="Times New Roman" w:cs="Times New Roman"/>
          <w:sz w:val="24"/>
          <w:szCs w:val="28"/>
        </w:rPr>
        <w:t>. 2023. № 7 (25). С. 138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>143.</w:t>
      </w:r>
    </w:p>
    <w:p w:rsidR="00B24884" w:rsidRDefault="00B24884" w:rsidP="00B248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Оніщук Л.,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Баштовенко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О. Інтегрований підхід до управління тренувальною та змагальною діяльністю спортсменів.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Перспективи та інновації науки</w:t>
      </w:r>
      <w:r>
        <w:rPr>
          <w:rFonts w:ascii="Times New Roman" w:eastAsia="Times New Roman" w:hAnsi="Times New Roman" w:cs="Times New Roman"/>
          <w:sz w:val="24"/>
          <w:szCs w:val="28"/>
        </w:rPr>
        <w:t>. 2023. № 15 (33).</w:t>
      </w:r>
      <w:r>
        <w:rPr>
          <w:rFonts w:ascii="Times New Roman" w:eastAsia="Times New Roman" w:hAnsi="Times New Roman" w:cs="Times New Roman"/>
          <w:sz w:val="24"/>
          <w:szCs w:val="28"/>
        </w:rPr>
        <w:br/>
        <w:t>С. 400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>412.</w:t>
      </w:r>
    </w:p>
    <w:p w:rsidR="00B24884" w:rsidRDefault="00B24884" w:rsidP="00B248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Тищенко В. О.,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Лисенчук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Г. А. Аналіз сучасних підходів до використання іннова</w:t>
      </w:r>
      <w:r>
        <w:rPr>
          <w:rFonts w:ascii="Times New Roman" w:eastAsia="Times New Roman" w:hAnsi="Times New Roman" w:cs="Times New Roman"/>
          <w:sz w:val="24"/>
          <w:szCs w:val="28"/>
        </w:rPr>
        <w:softHyphen/>
        <w:t xml:space="preserve">ційних технологій для вдосконалення спеціальної фізичної та техніко-тактичної підготовки в спорті.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Науковий часопис НПУ імені М. П. Драгоманова.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2019. № 6 (114). С. 99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>104.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0AF1"/>
    <w:multiLevelType w:val="multilevel"/>
    <w:tmpl w:val="E2FA384E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C"/>
    <w:rsid w:val="000870D8"/>
    <w:rsid w:val="00B24884"/>
    <w:rsid w:val="00E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D0DE4-0E77-4F0C-8BF7-4621F321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84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3863</Words>
  <Characters>2202</Characters>
  <Application>Microsoft Office Word</Application>
  <DocSecurity>0</DocSecurity>
  <Lines>18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2024-11-21T14:07:00Z</dcterms:created>
  <dcterms:modified xsi:type="dcterms:W3CDTF">2024-11-21T14:07:00Z</dcterms:modified>
</cp:coreProperties>
</file>