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2D" w:rsidRDefault="007C212D" w:rsidP="007C212D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Валентин ЗАЛІЗНЯК</w:t>
      </w:r>
    </w:p>
    <w:p w:rsidR="007C212D" w:rsidRDefault="007C212D" w:rsidP="007C212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студент групи ФКСм-11</w:t>
      </w:r>
    </w:p>
    <w:p w:rsidR="007C212D" w:rsidRDefault="007C212D" w:rsidP="007C212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7C212D" w:rsidRDefault="007C212D" w:rsidP="007C212D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7C212D" w:rsidRDefault="007C212D" w:rsidP="007C212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Неля МАЛЯР</w:t>
      </w:r>
    </w:p>
    <w:p w:rsidR="007C212D" w:rsidRDefault="007C212D" w:rsidP="007C212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кандидат наук з фізичного виховання і спорту, доцент, </w:t>
      </w:r>
    </w:p>
    <w:p w:rsidR="007C212D" w:rsidRDefault="007C212D" w:rsidP="007C212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доцент кафедри фізичної реабілітації і спорту, </w:t>
      </w:r>
    </w:p>
    <w:p w:rsidR="007C212D" w:rsidRDefault="007C212D" w:rsidP="007C212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7C212D" w:rsidRDefault="007C212D" w:rsidP="007C212D">
      <w:pPr>
        <w:ind w:left="283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212D" w:rsidRDefault="007C212D" w:rsidP="007C21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ОРГАНІЗАЦІЯ ПІДГОТОВКИ МОЛОДИХ БАСКЕТБОЛІСТІВ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З  УРАХУВАННЯМ ВІКОВИХ ОСОБЛИВОСТЕЙ</w:t>
      </w:r>
    </w:p>
    <w:p w:rsidR="007C212D" w:rsidRDefault="007C212D" w:rsidP="007C21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12D" w:rsidRDefault="007C212D" w:rsidP="007C21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індивідуального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підходу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побудови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навчально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тренувального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процесу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юних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кваліфікованих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спортсменів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підкреслюється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ряді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основних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досліджень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Принципову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основу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цієї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позиції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становлять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результати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багаторічних</w:t>
      </w:r>
      <w:proofErr w:type="spellEnd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спостережень</w:t>
      </w:r>
      <w:proofErr w:type="spellEnd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процесом</w:t>
      </w:r>
      <w:proofErr w:type="spellEnd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удосконалення</w:t>
      </w:r>
      <w:proofErr w:type="spellEnd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інтелектуальної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підготовки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студентів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у ЗВО [2, 3].</w:t>
      </w:r>
    </w:p>
    <w:p w:rsidR="007C212D" w:rsidRDefault="007C212D" w:rsidP="007C21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цьому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значне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більшість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фахівців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дотримуються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концепції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гармонійного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поступового</w:t>
      </w:r>
      <w:proofErr w:type="spellEnd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розкриття</w:t>
      </w:r>
      <w:proofErr w:type="spellEnd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індивідуальних</w:t>
      </w:r>
      <w:proofErr w:type="spellEnd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організму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>Розроблено узагальнену схему, що встановлює зразкове співвідношення</w:t>
      </w:r>
      <w:r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різнобічної та спеціалізованої підготовки спортсменів різного віку [1, 2, 4].</w:t>
      </w:r>
    </w:p>
    <w:p w:rsidR="007C212D" w:rsidRDefault="007C212D" w:rsidP="007C21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«У віці 16–18 років, тобто до початку періоду навчання у ЗВО завершується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розвиток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кардіо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-респіраторної системи, значно підвищується стійкість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до великих фізичних навантажень. У цей час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відносний обсяг різнобічної фізичної підготовки може становити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40–45%, а спеціалізованої – приблизно 55–60%.»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1, 3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12D" w:rsidRDefault="007C212D" w:rsidP="007C21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відомо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, «…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спеціалізоване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тренування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починається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приблизно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з 15-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річ-ного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віку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поступово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збільшуються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обсяг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інтенсивність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тренування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На цьому етапі акценти тренування дедалі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більше зміщуються з різнобічного фізичного розвитку виконання спеціалізованих вправ і технічних елементів. Першорядне значення набуває регулювання компонентів та обсягів тренувального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навантаження» [2, 4].</w:t>
      </w:r>
    </w:p>
    <w:p w:rsidR="007C212D" w:rsidRDefault="007C212D" w:rsidP="007C21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Для командних видів спорту, включаючи баскетбол, важливо своєчасно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виявити, в якій якості (ігровому амплуа) хоче спеціалізуватися гравець. Це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визначає технічну спрямованість рухових дій, оптимізує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процес ефективного оволодіння техніко-тактичними навичками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розвиває ігрове мислення, формує індивідуальний </w:t>
      </w:r>
      <w:r>
        <w:rPr>
          <w:rFonts w:ascii="Times New Roman" w:eastAsia="Times New Roman" w:hAnsi="Times New Roman" w:cs="Times New Roman"/>
          <w:sz w:val="28"/>
          <w:szCs w:val="28"/>
        </w:rPr>
        <w:t>ігровий стиль [2].</w:t>
      </w:r>
    </w:p>
    <w:p w:rsidR="007C212D" w:rsidRDefault="007C212D" w:rsidP="007C21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Основи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конструктивної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підготовки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молодих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спортсменів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закладені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у 70-х роках,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отримали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природний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розвиток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подальших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дослідженнях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розвиток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методології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тренування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дозволив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систематизувати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довгострокові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підготовки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баскетболі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</w:p>
    <w:p w:rsidR="007C212D" w:rsidRDefault="007C212D" w:rsidP="007C21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Аналіз наукових досліджень з урахуванням вимог та специфіки підготовки у баскетболі показує, що у 17–19 років у молодих баскетболістів відбувається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становлення атлетичних навичок [1–3]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12D" w:rsidRDefault="007C212D" w:rsidP="007C21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Необхідно також враховувати, що у віці 16–17 років підготовка молодих спортсменів стає дедалі більш спеціалізованою. До 16–17 років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завершується етап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освоєння простих індивідуальних техніко-тактичних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дій, потім здійснюється поступовий перехід до освоєння складніших навичок комбінаційної гри [3, 5]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12D" w:rsidRDefault="007C212D" w:rsidP="007C21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При цьому покращується координація рухів, специфічна гнучкість,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формуються та вдосконалюються такі фізичні якості як спритність,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швидкість (включаючи швидкість рухової реакції), сила (як один із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«маркерів» фізіологічної адаптації), витривалість (аеробна та меншою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мірою – анаеробна) на основі базової загальної витривалості, закладеної в </w:t>
      </w:r>
      <w:r>
        <w:rPr>
          <w:rFonts w:ascii="Times New Roman" w:eastAsia="Times New Roman" w:hAnsi="Times New Roman" w:cs="Times New Roman"/>
          <w:sz w:val="28"/>
          <w:szCs w:val="28"/>
        </w:rPr>
        <w:t>більш ранньому віці [4, 5].</w:t>
      </w:r>
    </w:p>
    <w:p w:rsidR="007C212D" w:rsidRDefault="007C212D" w:rsidP="007C21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Таким чином, своєчасне виявлення ігрового амплуа молодого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баскетболіста, як уже згадувалося вище, визначає шлях розвитку його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функціональних та рухових якостей, сприяє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цілеспрямованому впливу на системи та функції організму, дозволяє </w:t>
      </w:r>
      <w:r>
        <w:rPr>
          <w:rFonts w:ascii="Times New Roman" w:eastAsia="Times New Roman" w:hAnsi="Times New Roman" w:cs="Times New Roman"/>
          <w:sz w:val="28"/>
          <w:szCs w:val="28"/>
        </w:rPr>
        <w:t>вибрати оптимальний шлях розвитку рухових якостей молодих баскетболістів.</w:t>
      </w:r>
    </w:p>
    <w:p w:rsidR="007C212D" w:rsidRDefault="007C212D" w:rsidP="007C212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7C212D" w:rsidRDefault="007C212D" w:rsidP="007C212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Горбуля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В.Б. Баскетбол: Фізична підготовка: навчально-методичний посібник для здобувачів ступеня вищої освіти бакалавра всіх напрямів підготовки / Запоріжжя: ЗНУ, 2015. 91 с.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7C212D" w:rsidRDefault="007C212D" w:rsidP="007C212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Маляр Е. І., Маляр Н. С. </w:t>
      </w:r>
      <w:r>
        <w:rPr>
          <w:rFonts w:ascii="Times New Roman" w:hAnsi="Times New Roman" w:cs="Times New Roman"/>
          <w:bCs/>
          <w:sz w:val="24"/>
          <w:szCs w:val="24"/>
        </w:rPr>
        <w:t>Основи спортивної підготовки</w:t>
      </w:r>
      <w:r>
        <w:rPr>
          <w:rFonts w:ascii="Times New Roman" w:eastAsia="Calibri" w:hAnsi="Times New Roman" w:cs="Times New Roman"/>
          <w:bCs/>
          <w:sz w:val="24"/>
          <w:szCs w:val="24"/>
        </w:rPr>
        <w:t>: Навчальний посібник / Тернопіль, ТНЕУ: Економічна думка, 2018. 96 с.</w:t>
      </w:r>
    </w:p>
    <w:p w:rsidR="007C212D" w:rsidRDefault="007C212D" w:rsidP="007C212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Пасічник В. Теорія і методика викладання баскетболу :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навч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посіб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. / Вікторія Пасічник. Л. : ЛДУФК, 2015. 78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12D" w:rsidRDefault="007C212D" w:rsidP="007C212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Пащенко Н. 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Помещикова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 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І.,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І., Ширяєва І. В. Теорія та методика обраного виду спорту для студентів 2 курсу спеціалізації баскетбол. Навчальний посібник. Харків : ХДАФК, 2020. 201 с.</w:t>
      </w:r>
    </w:p>
    <w:p w:rsidR="007C212D" w:rsidRDefault="007C212D" w:rsidP="007C212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Цимбалюк Ж. 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О., Мусієнко А. В., І. М. Юрченко. Баскетбол та його різновиди у фізичній культурі дітей: навчально-методичний посібник. Харків : ХНПУ, 2022. 114 с.</w:t>
      </w:r>
    </w:p>
    <w:p w:rsidR="007C212D" w:rsidRDefault="007C212D" w:rsidP="007C21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B5A"/>
    <w:multiLevelType w:val="hybridMultilevel"/>
    <w:tmpl w:val="9E909902"/>
    <w:lvl w:ilvl="0" w:tplc="9A6E1A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50"/>
    <w:rsid w:val="000870D8"/>
    <w:rsid w:val="002A0B50"/>
    <w:rsid w:val="007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7F759-8438-4D3A-A1D8-90DBE005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12D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2657</Words>
  <Characters>1516</Characters>
  <Application>Microsoft Office Word</Application>
  <DocSecurity>0</DocSecurity>
  <Lines>12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2024-11-21T14:08:00Z</dcterms:created>
  <dcterms:modified xsi:type="dcterms:W3CDTF">2024-11-21T14:08:00Z</dcterms:modified>
</cp:coreProperties>
</file>