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8D8" w:rsidRDefault="009168D8" w:rsidP="009168D8">
      <w:pPr>
        <w:pStyle w:val="a3"/>
        <w:widowControl w:val="0"/>
        <w:spacing w:before="0" w:beforeAutospacing="0" w:after="0" w:afterAutospacing="0"/>
        <w:ind w:firstLine="709"/>
        <w:jc w:val="right"/>
      </w:pPr>
      <w:r>
        <w:rPr>
          <w:b/>
          <w:bCs/>
          <w:color w:val="000000"/>
          <w:sz w:val="28"/>
          <w:szCs w:val="28"/>
        </w:rPr>
        <w:t>Андрій ЧОРНЕНЬКИЙ</w:t>
      </w:r>
    </w:p>
    <w:p w:rsidR="009168D8" w:rsidRDefault="009168D8" w:rsidP="009168D8">
      <w:pPr>
        <w:pStyle w:val="a3"/>
        <w:widowControl w:val="0"/>
        <w:spacing w:before="0" w:beforeAutospacing="0" w:after="0" w:afterAutospacing="0"/>
        <w:ind w:firstLine="709"/>
        <w:jc w:val="right"/>
        <w:rPr>
          <w:i/>
        </w:rPr>
      </w:pPr>
      <w:r>
        <w:rPr>
          <w:i/>
          <w:color w:val="000000"/>
          <w:sz w:val="28"/>
          <w:szCs w:val="28"/>
        </w:rPr>
        <w:t>старший викладач кафедри фізичної реабілітації і спорту</w:t>
      </w:r>
    </w:p>
    <w:p w:rsidR="009168D8" w:rsidRDefault="009168D8" w:rsidP="009168D8">
      <w:pPr>
        <w:pStyle w:val="a3"/>
        <w:widowControl w:val="0"/>
        <w:spacing w:before="0" w:beforeAutospacing="0" w:after="0" w:afterAutospacing="0"/>
        <w:ind w:firstLine="709"/>
        <w:jc w:val="right"/>
        <w:rPr>
          <w:b/>
          <w:bCs/>
          <w:i/>
          <w:color w:val="000000"/>
          <w:sz w:val="28"/>
          <w:szCs w:val="28"/>
        </w:rPr>
      </w:pPr>
      <w:r>
        <w:rPr>
          <w:i/>
          <w:color w:val="000000"/>
          <w:sz w:val="28"/>
          <w:szCs w:val="28"/>
        </w:rPr>
        <w:t>Західноукраїнський національний університет</w:t>
      </w:r>
    </w:p>
    <w:p w:rsidR="009168D8" w:rsidRDefault="009168D8" w:rsidP="009168D8">
      <w:pPr>
        <w:spacing w:before="120" w:after="120" w:line="240" w:lineRule="auto"/>
        <w:jc w:val="center"/>
        <w:rPr>
          <w:rFonts w:ascii="Times New Roman" w:hAnsi="Times New Roman" w:cs="Times New Roman"/>
          <w:b/>
          <w:sz w:val="16"/>
          <w:szCs w:val="16"/>
        </w:rPr>
      </w:pPr>
    </w:p>
    <w:p w:rsidR="009168D8" w:rsidRDefault="009168D8" w:rsidP="009168D8">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ОСОБЛИВОСТІ ВІДБОРУ ДІТЕЙ ДЛЯ ЗАНЯТЬ ВОЛЕЙБОЛОМ</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16"/>
          <w:szCs w:val="16"/>
        </w:rPr>
      </w:pP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практичні роботі тренери на теперішній час застосовують різні методи відбору талановитих дітей у ДЮСШ і збірні команди. Під час спортивної орієнтації і визначається придатність до занять певним видом спорту. Найважливішими рисами занять дітей тим чи іншим видом спорту є їх мотивація та зацікавленість. Особливо важливо це у теперішній час технологій, коли молоде покоління веде малорухомий спосіб життя і </w:t>
      </w:r>
      <w:proofErr w:type="spellStart"/>
      <w:r>
        <w:rPr>
          <w:rFonts w:ascii="Times New Roman" w:eastAsia="Times New Roman" w:hAnsi="Times New Roman" w:cs="Times New Roman"/>
          <w:color w:val="000000"/>
          <w:sz w:val="28"/>
          <w:szCs w:val="28"/>
        </w:rPr>
        <w:t>рідко</w:t>
      </w:r>
      <w:proofErr w:type="spellEnd"/>
      <w:r>
        <w:rPr>
          <w:rFonts w:ascii="Times New Roman" w:eastAsia="Times New Roman" w:hAnsi="Times New Roman" w:cs="Times New Roman"/>
          <w:color w:val="000000"/>
          <w:sz w:val="28"/>
          <w:szCs w:val="28"/>
        </w:rPr>
        <w:t xml:space="preserve"> звертає увагу на своє фізичне здоров’я, а волейбол сприяє ще й розумовому розвитку, оскільки це активна рухова гра з необхідністю швидкого прийняття рішень в ігровій ситуації.</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Різні види спорту мають до організму людини певні вимоги, тому потрібно спочатку </w:t>
      </w:r>
      <w:proofErr w:type="spellStart"/>
      <w:r>
        <w:rPr>
          <w:rFonts w:ascii="Times New Roman" w:eastAsia="Times New Roman" w:hAnsi="Times New Roman" w:cs="Times New Roman"/>
          <w:color w:val="000000"/>
          <w:sz w:val="28"/>
          <w:szCs w:val="28"/>
        </w:rPr>
        <w:t>звертити</w:t>
      </w:r>
      <w:proofErr w:type="spellEnd"/>
      <w:r>
        <w:rPr>
          <w:rFonts w:ascii="Times New Roman" w:eastAsia="Times New Roman" w:hAnsi="Times New Roman" w:cs="Times New Roman"/>
          <w:color w:val="000000"/>
          <w:sz w:val="28"/>
          <w:szCs w:val="28"/>
        </w:rPr>
        <w:t xml:space="preserve"> увагу на особливості конституції,  пропорції тіла, </w:t>
      </w:r>
      <w:proofErr w:type="spellStart"/>
      <w:r>
        <w:rPr>
          <w:rFonts w:ascii="Times New Roman" w:eastAsia="Times New Roman" w:hAnsi="Times New Roman" w:cs="Times New Roman"/>
          <w:color w:val="000000"/>
          <w:sz w:val="28"/>
          <w:szCs w:val="28"/>
        </w:rPr>
        <w:t>сенсомоторику</w:t>
      </w:r>
      <w:proofErr w:type="spellEnd"/>
      <w:r>
        <w:rPr>
          <w:rFonts w:ascii="Times New Roman" w:eastAsia="Times New Roman" w:hAnsi="Times New Roman" w:cs="Times New Roman"/>
          <w:color w:val="000000"/>
          <w:sz w:val="28"/>
          <w:szCs w:val="28"/>
        </w:rPr>
        <w:t>, фізичну підготовленість, що у найбільшій мірі підходять для занять волейболом. Чим краще поєднання фізичних та розумових здібностей дитини, тим відповідно більшого рівня спортивної майстерності у майбутньому може досягти спортсмен.</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Дуже велике значення у кожному виді спорту має правильне початкове спрямування дитини у відповідний вид спорту, адже часто бувають випадки, коли діти займаються тим видом спорту, який обрали батьки, однокласники, друзі, самі діти, але не маючи до того чи іншого виду спорту нахилів. Тобто бажання і любов до волейболу повинно поєднуватись і з фізіологічними здібностями організму, оскільки не всі можна розвинути в тренувальному процесі до високого рівня. </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Спочатку визначають придатність дитини до спортивного удосконалення. Потім (перший етап) – на скільки дитина придатна до занять даним видом спорту (у нас волейбол). На другому етапі ставлять задачі, де визначають перспективність та ігрову позицію волейболістів, розподіляють їх по групах та формують команди. Впродовж декількох років, коли рівень вмінь та навичок підвищується, волейболістів переводять в команди вищі за класом та рангом з можливим відсіюванням та добором дітей у ту чи іншу групу, або переведенням з однієї в іншу. Під час комплектуванням тренерами команд, потрібно звернути увагу на спортсмена, який може бути лідером команди. Це досить важливий момент, бо від лідера залежить робота всього колективу, а також і саморозвиток певного гравця цієї ролі. Лідером не завжди є найсильніший гравець команди. Це повинна бути людина, яка буде у важкі моменти брати на себе відповідальність та відповідати за весь колектив. Нерідко такі якості потрібно розвивати як і сам техніко-тактичний арсенал.</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Відбір кандидатів є важливою умовою для успіху волейболістів та команд в цілому у подальших тренуваннях, пізніше у поповненні команд майстрів.</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Відбір дітей рекомендується ділити на чотири етапи. Спочатку – потрібно зацікавити дітей до тренувань. Другий етап – за допомогою тестувань, спостережень, отримати дані, які говорять про здібності дітей до оволодіння </w:t>
      </w:r>
      <w:r>
        <w:rPr>
          <w:rFonts w:ascii="Times New Roman" w:eastAsia="Times New Roman" w:hAnsi="Times New Roman" w:cs="Times New Roman"/>
          <w:color w:val="000000"/>
          <w:sz w:val="28"/>
          <w:szCs w:val="28"/>
        </w:rPr>
        <w:lastRenderedPageBreak/>
        <w:t>уміннями та навичками гри у волейбол. Основним показником на третьому етапі є швидкість з якою діти опановують елементи техніки та тактики волейболу, їх ставлення до занять. На четвертому етапі юних волейболістів диференціюють по їхніх здібностях.</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відбору забезпечується: контрольними іспитами; тестуваннями; те як діють діти у спеціально підібраних вправах.</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Тестування:</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Визначення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швидкості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реакції</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Човниковий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біг</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Гнучкість</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Стрибок</w:t>
      </w:r>
      <w:proofErr w:type="spellEnd"/>
      <w:r>
        <w:rPr>
          <w:rFonts w:ascii="Times New Roman" w:eastAsia="Times New Roman" w:hAnsi="Times New Roman" w:cs="Times New Roman"/>
          <w:color w:val="000000"/>
          <w:sz w:val="28"/>
          <w:szCs w:val="28"/>
          <w:lang w:val="ru-RU"/>
        </w:rPr>
        <w:t xml:space="preserve"> в </w:t>
      </w:r>
      <w:proofErr w:type="spellStart"/>
      <w:r>
        <w:rPr>
          <w:rFonts w:ascii="Times New Roman" w:eastAsia="Times New Roman" w:hAnsi="Times New Roman" w:cs="Times New Roman"/>
          <w:color w:val="000000"/>
          <w:sz w:val="28"/>
          <w:szCs w:val="28"/>
          <w:lang w:val="ru-RU"/>
        </w:rPr>
        <w:t>довжину</w:t>
      </w:r>
      <w:proofErr w:type="spellEnd"/>
      <w:r>
        <w:rPr>
          <w:rFonts w:ascii="Times New Roman" w:eastAsia="Times New Roman" w:hAnsi="Times New Roman" w:cs="Times New Roman"/>
          <w:color w:val="000000"/>
          <w:sz w:val="28"/>
          <w:szCs w:val="28"/>
          <w:lang w:val="ru-RU"/>
        </w:rPr>
        <w:t xml:space="preserve"> з </w:t>
      </w:r>
      <w:proofErr w:type="spellStart"/>
      <w:r>
        <w:rPr>
          <w:rFonts w:ascii="Times New Roman" w:eastAsia="Times New Roman" w:hAnsi="Times New Roman" w:cs="Times New Roman"/>
          <w:color w:val="000000"/>
          <w:sz w:val="28"/>
          <w:szCs w:val="28"/>
          <w:lang w:val="ru-RU"/>
        </w:rPr>
        <w:t>місця</w:t>
      </w:r>
      <w:proofErr w:type="spellEnd"/>
      <w:r>
        <w:rPr>
          <w:rFonts w:ascii="Times New Roman" w:eastAsia="Times New Roman" w:hAnsi="Times New Roman" w:cs="Times New Roman"/>
          <w:color w:val="000000"/>
          <w:sz w:val="28"/>
          <w:szCs w:val="28"/>
          <w:lang w:val="ru-RU"/>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Стрибок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вгору</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Вправи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точність</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Метання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набивного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м’яча</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Метання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тенісного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м’яча</w:t>
      </w:r>
      <w:proofErr w:type="spellEnd"/>
      <w:r>
        <w:rPr>
          <w:rFonts w:ascii="Times New Roman" w:eastAsia="Times New Roman" w:hAnsi="Times New Roman" w:cs="Times New Roman"/>
          <w:color w:val="000000"/>
          <w:sz w:val="28"/>
          <w:szCs w:val="28"/>
        </w:rPr>
        <w:t>;</w:t>
      </w:r>
      <w:bookmarkStart w:id="0" w:name="_GoBack"/>
      <w:bookmarkEnd w:id="0"/>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Вправи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спритність</w:t>
      </w:r>
      <w:proofErr w:type="spellEnd"/>
      <w:r>
        <w:rPr>
          <w:rFonts w:ascii="Times New Roman" w:eastAsia="Times New Roman" w:hAnsi="Times New Roman" w:cs="Times New Roman"/>
          <w:color w:val="000000"/>
          <w:sz w:val="28"/>
          <w:szCs w:val="28"/>
        </w:rPr>
        <w:t>;</w:t>
      </w:r>
    </w:p>
    <w:p w:rsidR="009168D8" w:rsidRDefault="009168D8" w:rsidP="009168D8">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Рухливі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ігри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тощо</w:t>
      </w:r>
      <w:proofErr w:type="spellEnd"/>
      <w:r>
        <w:rPr>
          <w:rFonts w:ascii="Times New Roman" w:eastAsia="Times New Roman" w:hAnsi="Times New Roman" w:cs="Times New Roman"/>
          <w:color w:val="000000"/>
          <w:sz w:val="28"/>
          <w:szCs w:val="28"/>
        </w:rPr>
        <w:t>.</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Отже, з вищевикладеного матеріалу можна зробити наступні висновки, що етап початкового відбору прийнято називати етапом визначення придатності до спортивного удосконалювання. Його можна поділити на: етап, де обдарованих дітей відбирають для занять видом спорту, та етап на якому оцінюють на скільки перспективні спортсмени при комплектуванні команд.</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9168D8" w:rsidRDefault="009168D8" w:rsidP="009168D8">
      <w:pPr>
        <w:shd w:val="clear" w:color="auto" w:fill="FFFFFF"/>
        <w:spacing w:before="120" w:after="120"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ЛІТЕРАТУРА</w:t>
      </w:r>
    </w:p>
    <w:p w:rsidR="009168D8" w:rsidRDefault="009168D8" w:rsidP="009168D8">
      <w:pPr>
        <w:shd w:val="clear" w:color="auto" w:fill="FFFFFF"/>
        <w:spacing w:after="0" w:line="240" w:lineRule="auto"/>
        <w:ind w:firstLine="709"/>
        <w:jc w:val="both"/>
        <w:rPr>
          <w:rFonts w:ascii="Times New Roman" w:eastAsia="Times New Roman" w:hAnsi="Times New Roman" w:cs="Times New Roman"/>
          <w:color w:val="000000"/>
          <w:sz w:val="16"/>
          <w:szCs w:val="16"/>
        </w:rPr>
      </w:pPr>
    </w:p>
    <w:p w:rsidR="009168D8" w:rsidRDefault="009168D8" w:rsidP="009168D8">
      <w:pPr>
        <w:pStyle w:val="a4"/>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ru-RU"/>
        </w:rPr>
      </w:pPr>
      <w:r>
        <w:rPr>
          <w:rFonts w:ascii="Times New Roman" w:hAnsi="Times New Roman" w:cs="Times New Roman"/>
          <w:sz w:val="24"/>
          <w:szCs w:val="24"/>
          <w:lang w:val="ru-RU"/>
        </w:rPr>
        <w:t xml:space="preserve">Борисов О. О. </w:t>
      </w:r>
      <w:proofErr w:type="spellStart"/>
      <w:r>
        <w:rPr>
          <w:rFonts w:ascii="Times New Roman" w:hAnsi="Times New Roman" w:cs="Times New Roman"/>
          <w:sz w:val="24"/>
          <w:szCs w:val="24"/>
          <w:lang w:val="ru-RU"/>
        </w:rPr>
        <w:t>Основи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теорії</w:t>
      </w:r>
      <w:proofErr w:type="spellEnd"/>
      <w:r>
        <w:rPr>
          <w:rFonts w:ascii="Times New Roman" w:hAnsi="Times New Roman" w:cs="Times New Roman"/>
          <w:sz w:val="24"/>
          <w:szCs w:val="24"/>
          <w:lang w:val="ru-RU"/>
        </w:rPr>
        <w:t xml:space="preserve"> і методики </w:t>
      </w:r>
      <w:proofErr w:type="spellStart"/>
      <w:r>
        <w:rPr>
          <w:rFonts w:ascii="Times New Roman" w:hAnsi="Times New Roman" w:cs="Times New Roman"/>
          <w:sz w:val="24"/>
          <w:szCs w:val="24"/>
          <w:lang w:val="ru-RU"/>
        </w:rPr>
        <w:t>викладання</w:t>
      </w:r>
      <w:proofErr w:type="spellEnd"/>
      <w:r>
        <w:rPr>
          <w:rFonts w:ascii="Times New Roman" w:hAnsi="Times New Roman" w:cs="Times New Roman"/>
          <w:sz w:val="24"/>
          <w:szCs w:val="24"/>
          <w:lang w:val="ru-RU"/>
        </w:rPr>
        <w:t xml:space="preserve"> волейболу і футболу. – </w:t>
      </w:r>
      <w:proofErr w:type="gramStart"/>
      <w:r>
        <w:rPr>
          <w:rFonts w:ascii="Times New Roman" w:hAnsi="Times New Roman" w:cs="Times New Roman"/>
          <w:sz w:val="24"/>
          <w:szCs w:val="24"/>
          <w:lang w:val="ru-RU"/>
        </w:rPr>
        <w:t>К. :</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Люксар</w:t>
      </w:r>
      <w:proofErr w:type="spellEnd"/>
      <w:r>
        <w:rPr>
          <w:rFonts w:ascii="Times New Roman" w:hAnsi="Times New Roman" w:cs="Times New Roman"/>
          <w:sz w:val="24"/>
          <w:szCs w:val="24"/>
          <w:lang w:val="ru-RU"/>
        </w:rPr>
        <w:t>», 2004. – 664 с.</w:t>
      </w:r>
    </w:p>
    <w:p w:rsidR="009168D8" w:rsidRDefault="009168D8" w:rsidP="009168D8">
      <w:pPr>
        <w:pStyle w:val="a4"/>
        <w:numPr>
          <w:ilvl w:val="0"/>
          <w:numId w:val="2"/>
        </w:numPr>
        <w:tabs>
          <w:tab w:val="left" w:pos="709"/>
          <w:tab w:val="left" w:pos="851"/>
          <w:tab w:val="left" w:pos="993"/>
          <w:tab w:val="left" w:pos="1134"/>
        </w:tabs>
        <w:spacing w:after="0" w:line="240" w:lineRule="auto"/>
        <w:ind w:left="0" w:firstLine="709"/>
        <w:jc w:val="both"/>
        <w:rPr>
          <w:rFonts w:ascii="Times New Roman" w:hAnsi="Times New Roman"/>
          <w:spacing w:val="-4"/>
          <w:sz w:val="24"/>
          <w:szCs w:val="24"/>
          <w:lang w:val="ru-RU"/>
        </w:rPr>
      </w:pPr>
      <w:proofErr w:type="spellStart"/>
      <w:r>
        <w:rPr>
          <w:rFonts w:ascii="Times New Roman" w:hAnsi="Times New Roman"/>
          <w:sz w:val="24"/>
          <w:szCs w:val="24"/>
          <w:lang w:val="ru-RU"/>
        </w:rPr>
        <w:t>Малойван</w:t>
      </w:r>
      <w:proofErr w:type="spellEnd"/>
      <w:r>
        <w:rPr>
          <w:rFonts w:ascii="Times New Roman" w:hAnsi="Times New Roman"/>
          <w:sz w:val="24"/>
          <w:szCs w:val="24"/>
          <w:lang w:val="ru-RU"/>
        </w:rPr>
        <w:t xml:space="preserve"> Я. </w:t>
      </w:r>
      <w:proofErr w:type="spellStart"/>
      <w:r>
        <w:rPr>
          <w:rFonts w:ascii="Times New Roman" w:hAnsi="Times New Roman"/>
          <w:sz w:val="24"/>
          <w:szCs w:val="24"/>
          <w:lang w:val="ru-RU"/>
        </w:rPr>
        <w:t>Підвищення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фізичної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підготовленості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волейболістів</w:t>
      </w:r>
      <w:proofErr w:type="spellEnd"/>
      <w:r>
        <w:rPr>
          <w:rFonts w:ascii="Times New Roman" w:hAnsi="Times New Roman"/>
          <w:sz w:val="24"/>
          <w:szCs w:val="24"/>
          <w:lang w:val="ru-RU"/>
        </w:rPr>
        <w:t xml:space="preserve"> 12–13 </w:t>
      </w:r>
      <w:proofErr w:type="spellStart"/>
      <w:r>
        <w:rPr>
          <w:rFonts w:ascii="Times New Roman" w:hAnsi="Times New Roman"/>
          <w:sz w:val="24"/>
          <w:szCs w:val="24"/>
          <w:lang w:val="ru-RU"/>
        </w:rPr>
        <w:t>років</w:t>
      </w:r>
      <w:proofErr w:type="spellEnd"/>
      <w:r>
        <w:rPr>
          <w:rFonts w:ascii="Times New Roman" w:hAnsi="Times New Roman"/>
          <w:sz w:val="24"/>
          <w:szCs w:val="24"/>
          <w:lang w:val="ru-RU"/>
        </w:rPr>
        <w:t xml:space="preserve"> / </w:t>
      </w:r>
      <w:r>
        <w:rPr>
          <w:rFonts w:ascii="Times New Roman" w:hAnsi="Times New Roman"/>
          <w:sz w:val="24"/>
          <w:szCs w:val="24"/>
          <w:lang w:val="ru-RU"/>
        </w:rPr>
        <w:br/>
      </w:r>
      <w:r>
        <w:rPr>
          <w:rFonts w:ascii="Times New Roman" w:hAnsi="Times New Roman"/>
          <w:spacing w:val="-4"/>
          <w:sz w:val="24"/>
          <w:szCs w:val="24"/>
          <w:lang w:val="ru-RU"/>
        </w:rPr>
        <w:t xml:space="preserve">Я. </w:t>
      </w:r>
      <w:proofErr w:type="spellStart"/>
      <w:r>
        <w:rPr>
          <w:rFonts w:ascii="Times New Roman" w:hAnsi="Times New Roman"/>
          <w:spacing w:val="-4"/>
          <w:sz w:val="24"/>
          <w:szCs w:val="24"/>
          <w:lang w:val="ru-RU"/>
        </w:rPr>
        <w:t>Малойван</w:t>
      </w:r>
      <w:proofErr w:type="spellEnd"/>
      <w:r>
        <w:rPr>
          <w:rFonts w:ascii="Times New Roman" w:hAnsi="Times New Roman"/>
          <w:spacing w:val="-4"/>
          <w:sz w:val="24"/>
          <w:szCs w:val="24"/>
          <w:lang w:val="ru-RU"/>
        </w:rPr>
        <w:t xml:space="preserve">, А. </w:t>
      </w:r>
      <w:proofErr w:type="spellStart"/>
      <w:r>
        <w:rPr>
          <w:rFonts w:ascii="Times New Roman" w:hAnsi="Times New Roman"/>
          <w:spacing w:val="-4"/>
          <w:sz w:val="24"/>
          <w:szCs w:val="24"/>
          <w:lang w:val="ru-RU"/>
        </w:rPr>
        <w:t>Мицак</w:t>
      </w:r>
      <w:proofErr w:type="spellEnd"/>
      <w:r>
        <w:rPr>
          <w:rFonts w:ascii="Times New Roman" w:hAnsi="Times New Roman"/>
          <w:spacing w:val="-4"/>
          <w:sz w:val="24"/>
          <w:szCs w:val="24"/>
          <w:lang w:val="ru-RU"/>
        </w:rPr>
        <w:t xml:space="preserve">, О. </w:t>
      </w:r>
      <w:proofErr w:type="spellStart"/>
      <w:r>
        <w:rPr>
          <w:rFonts w:ascii="Times New Roman" w:hAnsi="Times New Roman"/>
          <w:spacing w:val="-4"/>
          <w:sz w:val="24"/>
          <w:szCs w:val="24"/>
          <w:lang w:val="ru-RU"/>
        </w:rPr>
        <w:t>Ханюкова</w:t>
      </w:r>
      <w:proofErr w:type="spellEnd"/>
      <w:r>
        <w:rPr>
          <w:rFonts w:ascii="Times New Roman" w:hAnsi="Times New Roman"/>
          <w:spacing w:val="-4"/>
          <w:sz w:val="24"/>
          <w:szCs w:val="24"/>
          <w:lang w:val="ru-RU"/>
        </w:rPr>
        <w:t xml:space="preserve">, О. </w:t>
      </w:r>
      <w:proofErr w:type="spellStart"/>
      <w:r>
        <w:rPr>
          <w:rFonts w:ascii="Times New Roman" w:hAnsi="Times New Roman"/>
          <w:spacing w:val="-4"/>
          <w:sz w:val="24"/>
          <w:szCs w:val="24"/>
          <w:lang w:val="ru-RU"/>
        </w:rPr>
        <w:t>Кіреєв</w:t>
      </w:r>
      <w:proofErr w:type="spellEnd"/>
      <w:r>
        <w:rPr>
          <w:rFonts w:ascii="Times New Roman" w:hAnsi="Times New Roman"/>
          <w:spacing w:val="-4"/>
          <w:sz w:val="24"/>
          <w:szCs w:val="24"/>
          <w:lang w:val="ru-RU"/>
        </w:rPr>
        <w:t xml:space="preserve"> // </w:t>
      </w:r>
      <w:proofErr w:type="spellStart"/>
      <w:r>
        <w:rPr>
          <w:rFonts w:ascii="Times New Roman" w:hAnsi="Times New Roman"/>
          <w:spacing w:val="-4"/>
          <w:sz w:val="24"/>
          <w:szCs w:val="24"/>
          <w:lang w:val="ru-RU"/>
        </w:rPr>
        <w:t>Спортивний</w:t>
      </w:r>
      <w:proofErr w:type="spellEnd"/>
      <w:r>
        <w:rPr>
          <w:rFonts w:ascii="Times New Roman" w:hAnsi="Times New Roman"/>
          <w:spacing w:val="-4"/>
          <w:sz w:val="24"/>
          <w:szCs w:val="24"/>
          <w:lang w:val="ru-RU"/>
        </w:rPr>
        <w:t xml:space="preserve"> </w:t>
      </w:r>
      <w:proofErr w:type="spellStart"/>
      <w:r>
        <w:rPr>
          <w:rFonts w:ascii="Times New Roman" w:hAnsi="Times New Roman"/>
          <w:spacing w:val="-4"/>
          <w:sz w:val="24"/>
          <w:szCs w:val="24"/>
          <w:lang w:val="ru-RU"/>
        </w:rPr>
        <w:t>вісник</w:t>
      </w:r>
      <w:proofErr w:type="spellEnd"/>
      <w:r>
        <w:rPr>
          <w:rFonts w:ascii="Times New Roman" w:hAnsi="Times New Roman"/>
          <w:spacing w:val="-4"/>
          <w:sz w:val="24"/>
          <w:szCs w:val="24"/>
          <w:lang w:val="ru-RU"/>
        </w:rPr>
        <w:t xml:space="preserve"> </w:t>
      </w:r>
      <w:proofErr w:type="spellStart"/>
      <w:r>
        <w:rPr>
          <w:rFonts w:ascii="Times New Roman" w:hAnsi="Times New Roman"/>
          <w:spacing w:val="-4"/>
          <w:sz w:val="24"/>
          <w:szCs w:val="24"/>
          <w:lang w:val="ru-RU"/>
        </w:rPr>
        <w:t>Придніпров</w:t>
      </w:r>
      <w:proofErr w:type="spellEnd"/>
      <w:r>
        <w:rPr>
          <w:rFonts w:ascii="Times New Roman" w:hAnsi="Times New Roman"/>
          <w:spacing w:val="-4"/>
          <w:sz w:val="24"/>
          <w:szCs w:val="24"/>
          <w:lang w:val="uk-UA"/>
        </w:rPr>
        <w:t>’</w:t>
      </w:r>
      <w:r>
        <w:rPr>
          <w:rFonts w:ascii="Times New Roman" w:hAnsi="Times New Roman"/>
          <w:spacing w:val="-4"/>
          <w:sz w:val="24"/>
          <w:szCs w:val="24"/>
          <w:lang w:val="ru-RU"/>
        </w:rPr>
        <w:t xml:space="preserve">я. – 2016. – </w:t>
      </w:r>
      <w:r>
        <w:rPr>
          <w:rFonts w:ascii="Times New Roman" w:hAnsi="Times New Roman"/>
          <w:spacing w:val="-4"/>
          <w:sz w:val="24"/>
          <w:szCs w:val="24"/>
          <w:lang w:val="ru-RU"/>
        </w:rPr>
        <w:br/>
        <w:t xml:space="preserve">№ 3. – С. 124–127. </w:t>
      </w:r>
    </w:p>
    <w:p w:rsidR="009168D8" w:rsidRDefault="009168D8" w:rsidP="009168D8">
      <w:pPr>
        <w:pStyle w:val="a4"/>
        <w:numPr>
          <w:ilvl w:val="0"/>
          <w:numId w:val="2"/>
        </w:numPr>
        <w:tabs>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ru-RU"/>
        </w:rPr>
        <w:t>Методичні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вказівки</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практичних</w:t>
      </w:r>
      <w:proofErr w:type="spellEnd"/>
      <w:r>
        <w:rPr>
          <w:rFonts w:ascii="Times New Roman" w:hAnsi="Times New Roman" w:cs="Times New Roman"/>
          <w:sz w:val="24"/>
          <w:szCs w:val="24"/>
          <w:lang w:val="ru-RU"/>
        </w:rPr>
        <w:t xml:space="preserve"> занять для </w:t>
      </w:r>
      <w:proofErr w:type="spellStart"/>
      <w:r>
        <w:rPr>
          <w:rFonts w:ascii="Times New Roman" w:hAnsi="Times New Roman" w:cs="Times New Roman"/>
          <w:sz w:val="24"/>
          <w:szCs w:val="24"/>
          <w:lang w:val="ru-RU"/>
        </w:rPr>
        <w:t>студентів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Фізична</w:t>
      </w:r>
      <w:proofErr w:type="spellEnd"/>
      <w:r>
        <w:rPr>
          <w:rFonts w:ascii="Times New Roman" w:hAnsi="Times New Roman" w:cs="Times New Roman"/>
          <w:sz w:val="24"/>
          <w:szCs w:val="24"/>
          <w:lang w:val="ru-RU"/>
        </w:rPr>
        <w:t xml:space="preserve"> культура і спорт» / </w:t>
      </w:r>
      <w:proofErr w:type="spellStart"/>
      <w:r>
        <w:rPr>
          <w:rFonts w:ascii="Times New Roman" w:hAnsi="Times New Roman" w:cs="Times New Roman"/>
          <w:sz w:val="24"/>
          <w:szCs w:val="24"/>
          <w:lang w:val="ru-RU"/>
        </w:rPr>
        <w:t>Укл</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Чорненький</w:t>
      </w:r>
      <w:proofErr w:type="spellEnd"/>
      <w:r>
        <w:rPr>
          <w:rFonts w:ascii="Times New Roman" w:hAnsi="Times New Roman" w:cs="Times New Roman"/>
          <w:sz w:val="24"/>
          <w:szCs w:val="24"/>
        </w:rPr>
        <w:t xml:space="preserve"> А. І., </w:t>
      </w:r>
      <w:proofErr w:type="spellStart"/>
      <w:r>
        <w:rPr>
          <w:rFonts w:ascii="Times New Roman" w:hAnsi="Times New Roman" w:cs="Times New Roman"/>
          <w:sz w:val="24"/>
          <w:szCs w:val="24"/>
        </w:rPr>
        <w:t>Борознова</w:t>
      </w:r>
      <w:proofErr w:type="spellEnd"/>
      <w:r>
        <w:rPr>
          <w:rFonts w:ascii="Times New Roman" w:hAnsi="Times New Roman" w:cs="Times New Roman"/>
          <w:sz w:val="24"/>
          <w:szCs w:val="24"/>
        </w:rPr>
        <w:t xml:space="preserve"> Л. В. – </w:t>
      </w:r>
      <w:proofErr w:type="spellStart"/>
      <w:r>
        <w:rPr>
          <w:rFonts w:ascii="Times New Roman" w:hAnsi="Times New Roman" w:cs="Times New Roman"/>
          <w:sz w:val="24"/>
          <w:szCs w:val="24"/>
        </w:rPr>
        <w:t>Тернопіль</w:t>
      </w:r>
      <w:proofErr w:type="spellEnd"/>
      <w:r>
        <w:rPr>
          <w:rFonts w:ascii="Times New Roman" w:hAnsi="Times New Roman" w:cs="Times New Roman"/>
          <w:sz w:val="24"/>
          <w:szCs w:val="24"/>
        </w:rPr>
        <w:t>: ТНЕУ, 2018 – 16 с.</w:t>
      </w:r>
    </w:p>
    <w:p w:rsidR="009168D8" w:rsidRDefault="009168D8" w:rsidP="009168D8">
      <w:pPr>
        <w:pStyle w:val="a4"/>
        <w:numPr>
          <w:ilvl w:val="0"/>
          <w:numId w:val="2"/>
        </w:numPr>
        <w:tabs>
          <w:tab w:val="left" w:pos="993"/>
        </w:tabs>
        <w:spacing w:after="0" w:line="240" w:lineRule="auto"/>
        <w:ind w:left="0" w:firstLine="709"/>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Чорненький</w:t>
      </w:r>
      <w:proofErr w:type="spellEnd"/>
      <w:r>
        <w:rPr>
          <w:rFonts w:ascii="Times New Roman" w:hAnsi="Times New Roman" w:cs="Times New Roman"/>
          <w:sz w:val="24"/>
          <w:szCs w:val="24"/>
          <w:lang w:val="ru-RU"/>
        </w:rPr>
        <w:t xml:space="preserve"> А. І., </w:t>
      </w:r>
      <w:proofErr w:type="spellStart"/>
      <w:r>
        <w:rPr>
          <w:rFonts w:ascii="Times New Roman" w:hAnsi="Times New Roman" w:cs="Times New Roman"/>
          <w:sz w:val="24"/>
          <w:szCs w:val="24"/>
          <w:lang w:val="ru-RU"/>
        </w:rPr>
        <w:t>Борознова</w:t>
      </w:r>
      <w:proofErr w:type="spellEnd"/>
      <w:r>
        <w:rPr>
          <w:rFonts w:ascii="Times New Roman" w:hAnsi="Times New Roman" w:cs="Times New Roman"/>
          <w:sz w:val="24"/>
          <w:szCs w:val="24"/>
          <w:lang w:val="ru-RU"/>
        </w:rPr>
        <w:t xml:space="preserve"> Л. В. </w:t>
      </w:r>
      <w:r>
        <w:rPr>
          <w:rFonts w:ascii="Times New Roman" w:hAnsi="Times New Roman" w:cs="Times New Roman"/>
          <w:sz w:val="24"/>
          <w:szCs w:val="24"/>
        </w:rPr>
        <w:t>C</w:t>
      </w:r>
      <w:proofErr w:type="spellStart"/>
      <w:r>
        <w:rPr>
          <w:rFonts w:ascii="Times New Roman" w:hAnsi="Times New Roman" w:cs="Times New Roman"/>
          <w:sz w:val="24"/>
          <w:szCs w:val="24"/>
          <w:lang w:val="ru-RU"/>
        </w:rPr>
        <w:t>портивні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ігри</w:t>
      </w:r>
      <w:proofErr w:type="spellEnd"/>
      <w:r>
        <w:rPr>
          <w:rFonts w:ascii="Times New Roman" w:hAnsi="Times New Roman" w:cs="Times New Roman"/>
          <w:sz w:val="24"/>
          <w:szCs w:val="24"/>
          <w:lang w:val="ru-RU"/>
        </w:rPr>
        <w:t xml:space="preserve"> з методикою </w:t>
      </w:r>
      <w:proofErr w:type="spellStart"/>
      <w:r>
        <w:rPr>
          <w:rFonts w:ascii="Times New Roman" w:hAnsi="Times New Roman" w:cs="Times New Roman"/>
          <w:sz w:val="24"/>
          <w:szCs w:val="24"/>
          <w:lang w:val="ru-RU"/>
        </w:rPr>
        <w:t>викладання</w:t>
      </w:r>
      <w:proofErr w:type="spellEnd"/>
      <w:r>
        <w:rPr>
          <w:rFonts w:ascii="Times New Roman" w:hAnsi="Times New Roman" w:cs="Times New Roman"/>
          <w:sz w:val="24"/>
          <w:szCs w:val="24"/>
          <w:lang w:val="ru-RU"/>
        </w:rPr>
        <w:t xml:space="preserve"> (волейбол</w:t>
      </w:r>
      <w:proofErr w:type="gramStart"/>
      <w:r>
        <w:rPr>
          <w:rFonts w:ascii="Times New Roman" w:hAnsi="Times New Roman" w:cs="Times New Roman"/>
          <w:sz w:val="24"/>
          <w:szCs w:val="24"/>
          <w:lang w:val="ru-RU"/>
        </w:rPr>
        <w:t>) :</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Навч</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посібник</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Тернопіль</w:t>
      </w:r>
      <w:proofErr w:type="spellEnd"/>
      <w:r>
        <w:rPr>
          <w:rFonts w:ascii="Times New Roman" w:hAnsi="Times New Roman" w:cs="Times New Roman"/>
          <w:sz w:val="24"/>
          <w:szCs w:val="24"/>
          <w:lang w:val="ru-RU"/>
        </w:rPr>
        <w:t>, ТНЕУ, 2018. – 92 с.</w:t>
      </w:r>
    </w:p>
    <w:p w:rsidR="009168D8" w:rsidRDefault="009168D8" w:rsidP="009168D8">
      <w:pPr>
        <w:pStyle w:val="a4"/>
        <w:numPr>
          <w:ilvl w:val="0"/>
          <w:numId w:val="2"/>
        </w:numPr>
        <w:tabs>
          <w:tab w:val="left" w:pos="993"/>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ru-RU"/>
        </w:rPr>
        <w:t>Методичні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вказівки</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практичних</w:t>
      </w:r>
      <w:proofErr w:type="spellEnd"/>
      <w:r>
        <w:rPr>
          <w:rFonts w:ascii="Times New Roman" w:hAnsi="Times New Roman" w:cs="Times New Roman"/>
          <w:sz w:val="24"/>
          <w:szCs w:val="24"/>
          <w:lang w:val="ru-RU"/>
        </w:rPr>
        <w:t xml:space="preserve"> занять для </w:t>
      </w:r>
      <w:proofErr w:type="spellStart"/>
      <w:r>
        <w:rPr>
          <w:rFonts w:ascii="Times New Roman" w:hAnsi="Times New Roman" w:cs="Times New Roman"/>
          <w:sz w:val="24"/>
          <w:szCs w:val="24"/>
          <w:lang w:val="ru-RU"/>
        </w:rPr>
        <w:t>студентів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Фізична</w:t>
      </w:r>
      <w:proofErr w:type="spellEnd"/>
      <w:r>
        <w:rPr>
          <w:rFonts w:ascii="Times New Roman" w:hAnsi="Times New Roman" w:cs="Times New Roman"/>
          <w:sz w:val="24"/>
          <w:szCs w:val="24"/>
          <w:lang w:val="ru-RU"/>
        </w:rPr>
        <w:t xml:space="preserve"> культура і спорт» / </w:t>
      </w:r>
      <w:proofErr w:type="spellStart"/>
      <w:r>
        <w:rPr>
          <w:rFonts w:ascii="Times New Roman" w:hAnsi="Times New Roman" w:cs="Times New Roman"/>
          <w:sz w:val="24"/>
          <w:szCs w:val="24"/>
          <w:lang w:val="ru-RU"/>
        </w:rPr>
        <w:t>Укл</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Чорненький</w:t>
      </w:r>
      <w:proofErr w:type="spellEnd"/>
      <w:r>
        <w:rPr>
          <w:rFonts w:ascii="Times New Roman" w:hAnsi="Times New Roman" w:cs="Times New Roman"/>
          <w:sz w:val="24"/>
          <w:szCs w:val="24"/>
        </w:rPr>
        <w:t xml:space="preserve"> А. І., </w:t>
      </w:r>
      <w:proofErr w:type="spellStart"/>
      <w:r>
        <w:rPr>
          <w:rFonts w:ascii="Times New Roman" w:hAnsi="Times New Roman" w:cs="Times New Roman"/>
          <w:sz w:val="24"/>
          <w:szCs w:val="24"/>
        </w:rPr>
        <w:t>Борознова</w:t>
      </w:r>
      <w:proofErr w:type="spellEnd"/>
      <w:r>
        <w:rPr>
          <w:rFonts w:ascii="Times New Roman" w:hAnsi="Times New Roman" w:cs="Times New Roman"/>
          <w:sz w:val="24"/>
          <w:szCs w:val="24"/>
        </w:rPr>
        <w:t xml:space="preserve"> Л. В. – </w:t>
      </w:r>
      <w:proofErr w:type="spellStart"/>
      <w:r>
        <w:rPr>
          <w:rFonts w:ascii="Times New Roman" w:hAnsi="Times New Roman" w:cs="Times New Roman"/>
          <w:sz w:val="24"/>
          <w:szCs w:val="24"/>
        </w:rPr>
        <w:t>Тернопіль</w:t>
      </w:r>
      <w:proofErr w:type="spellEnd"/>
      <w:r>
        <w:rPr>
          <w:rFonts w:ascii="Times New Roman" w:hAnsi="Times New Roman" w:cs="Times New Roman"/>
          <w:sz w:val="24"/>
          <w:szCs w:val="24"/>
        </w:rPr>
        <w:t>, ТНЕУ, 2018. – 16 с.</w:t>
      </w:r>
    </w:p>
    <w:p w:rsidR="000870D8" w:rsidRDefault="000870D8"/>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5078"/>
    <w:multiLevelType w:val="hybridMultilevel"/>
    <w:tmpl w:val="8EAE4F0A"/>
    <w:lvl w:ilvl="0" w:tplc="44189EA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 w15:restartNumberingAfterBreak="0">
    <w:nsid w:val="2A5E06C4"/>
    <w:multiLevelType w:val="hybridMultilevel"/>
    <w:tmpl w:val="3A5C4A40"/>
    <w:lvl w:ilvl="0" w:tplc="E95C0C8A">
      <w:start w:val="1"/>
      <w:numFmt w:val="decimal"/>
      <w:lvlText w:val="%1."/>
      <w:lvlJc w:val="left"/>
      <w:pPr>
        <w:ind w:left="1080" w:hanging="360"/>
      </w:pPr>
      <w:rPr>
        <w:rFonts w:ascii="Times New Roman" w:eastAsiaTheme="minorHAnsi" w:hAnsi="Times New Roman" w:cs="Times New Roman"/>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2C"/>
    <w:rsid w:val="000870D8"/>
    <w:rsid w:val="009168D8"/>
    <w:rsid w:val="00AF6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6E222-6815-4BA7-8867-77857966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8D8"/>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8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168D8"/>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2024-11-21T14:26:00Z</dcterms:created>
  <dcterms:modified xsi:type="dcterms:W3CDTF">2024-11-21T14:28:00Z</dcterms:modified>
</cp:coreProperties>
</file>