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6A206A" w14:textId="2FC2CFB7" w:rsidR="001E04D0" w:rsidRPr="00F36F01" w:rsidRDefault="004734DD" w:rsidP="00F36F01">
      <w:pPr>
        <w:spacing w:line="360" w:lineRule="auto"/>
        <w:ind w:firstLine="708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Лютко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Олександр</w:t>
      </w:r>
      <w:r w:rsidR="00B17C4E">
        <w:rPr>
          <w:rFonts w:ascii="Times New Roman" w:hAnsi="Times New Roman" w:cs="Times New Roman"/>
          <w:b/>
          <w:sz w:val="28"/>
          <w:szCs w:val="28"/>
        </w:rPr>
        <w:t xml:space="preserve"> Андрійович</w:t>
      </w:r>
      <w:r w:rsidR="00F36F01">
        <w:rPr>
          <w:rFonts w:ascii="Times New Roman" w:eastAsiaTheme="minorHAnsi" w:hAnsi="Times New Roman" w:cs="Times New Roman"/>
          <w:b/>
          <w:sz w:val="28"/>
          <w:szCs w:val="28"/>
        </w:rPr>
        <w:t xml:space="preserve"> </w:t>
      </w:r>
      <w:r w:rsidR="001E04D0">
        <w:rPr>
          <w:rFonts w:ascii="Times New Roman" w:hAnsi="Times New Roman" w:cs="Times New Roman"/>
          <w:sz w:val="28"/>
          <w:szCs w:val="28"/>
        </w:rPr>
        <w:t>здобувач другого (магістерського) рівня вищої освіти, освітньо-професійна програма «Фізична культура і спорт», Західноукраїнський національний університет, кафедра фізичної реабілітації і спорту.</w:t>
      </w:r>
    </w:p>
    <w:p w14:paraId="7380CEEB" w14:textId="685E37B0" w:rsidR="001E04D0" w:rsidRPr="00F36F01" w:rsidRDefault="001E04D0" w:rsidP="00F36F0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Науковий керівник: </w:t>
      </w:r>
      <w:r>
        <w:rPr>
          <w:rFonts w:ascii="Times New Roman" w:hAnsi="Times New Roman" w:cs="Times New Roman"/>
          <w:b/>
          <w:sz w:val="28"/>
          <w:szCs w:val="28"/>
        </w:rPr>
        <w:t xml:space="preserve">Маляр Неля Степанівна </w:t>
      </w:r>
      <w:r w:rsidR="00F36F0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доцент кафедри фізичної реабілітації і спорту.</w:t>
      </w:r>
    </w:p>
    <w:p w14:paraId="21F55AA4" w14:textId="77777777" w:rsidR="00DE40C8" w:rsidRDefault="00DE40C8" w:rsidP="003A26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B38825" w14:textId="05A48964" w:rsidR="00ED15ED" w:rsidRDefault="00F865CC" w:rsidP="00ED15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ОСОБЛИВОСТІ СПОРТИВНОГО ВІДБОРУ ЮНИХ СПОРТСМЕНІВ</w:t>
      </w:r>
    </w:p>
    <w:p w14:paraId="31504EF1" w14:textId="77777777" w:rsidR="00ED15ED" w:rsidRDefault="00ED15ED" w:rsidP="00ED15E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BFECB1" w14:textId="6538BC38" w:rsidR="009F3F26" w:rsidRPr="00536B8F" w:rsidRDefault="009F3F26" w:rsidP="0038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Основно</w:t>
      </w:r>
      <w:r w:rsidR="00382813">
        <w:rPr>
          <w:rFonts w:ascii="Times New Roman" w:hAnsi="Times New Roman" w:cs="Times New Roman"/>
          <w:sz w:val="28"/>
          <w:szCs w:val="28"/>
        </w:rPr>
        <w:t xml:space="preserve">ю метою відбору фахівці вважають </w:t>
      </w:r>
      <w:r w:rsidRPr="00536B8F">
        <w:rPr>
          <w:rFonts w:ascii="Times New Roman" w:hAnsi="Times New Roman" w:cs="Times New Roman"/>
          <w:sz w:val="28"/>
          <w:szCs w:val="28"/>
        </w:rPr>
        <w:t>пошук найбільш обдарованих людей, здатних досягти високих спортивних результатів у вибраному виді спорту</w:t>
      </w:r>
      <w:r w:rsidR="00330467">
        <w:rPr>
          <w:rFonts w:ascii="Times New Roman" w:hAnsi="Times New Roman" w:cs="Times New Roman"/>
          <w:sz w:val="28"/>
          <w:szCs w:val="28"/>
        </w:rPr>
        <w:t xml:space="preserve"> </w:t>
      </w:r>
      <w:r w:rsidR="0033046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E31C0">
        <w:rPr>
          <w:rFonts w:ascii="Times New Roman" w:hAnsi="Times New Roman" w:cs="Times New Roman"/>
          <w:sz w:val="28"/>
          <w:szCs w:val="28"/>
        </w:rPr>
        <w:t>1, 6</w:t>
      </w:r>
      <w:r w:rsidR="0033046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36B8F">
        <w:rPr>
          <w:rFonts w:ascii="Times New Roman" w:hAnsi="Times New Roman" w:cs="Times New Roman"/>
          <w:sz w:val="28"/>
          <w:szCs w:val="28"/>
        </w:rPr>
        <w:t>.</w:t>
      </w:r>
    </w:p>
    <w:p w14:paraId="2DE7F2A2" w14:textId="512B74C7" w:rsidR="009F3F26" w:rsidRPr="00536B8F" w:rsidRDefault="009F3F26" w:rsidP="0038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 xml:space="preserve">Як і будь-який педагогічний процес, спортивний відбір ґрунтується </w:t>
      </w:r>
      <w:r w:rsidR="002E31C0">
        <w:rPr>
          <w:rFonts w:ascii="Times New Roman" w:hAnsi="Times New Roman" w:cs="Times New Roman"/>
          <w:sz w:val="28"/>
          <w:szCs w:val="28"/>
        </w:rPr>
        <w:t>«…</w:t>
      </w:r>
      <w:r w:rsidRPr="00536B8F">
        <w:rPr>
          <w:rFonts w:ascii="Times New Roman" w:hAnsi="Times New Roman" w:cs="Times New Roman"/>
          <w:sz w:val="28"/>
          <w:szCs w:val="28"/>
        </w:rPr>
        <w:t xml:space="preserve">на </w:t>
      </w:r>
      <w:r w:rsidR="00382813">
        <w:rPr>
          <w:rFonts w:ascii="Times New Roman" w:hAnsi="Times New Roman" w:cs="Times New Roman"/>
          <w:sz w:val="28"/>
          <w:szCs w:val="28"/>
        </w:rPr>
        <w:t>наступних принципах:</w:t>
      </w:r>
    </w:p>
    <w:p w14:paraId="3653EA66" w14:textId="77777777" w:rsidR="009F3F26" w:rsidRPr="00536B8F" w:rsidRDefault="009F3F26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1. Загальна гласність: мають бути відомі критерії, терміни відбору.</w:t>
      </w:r>
    </w:p>
    <w:p w14:paraId="4C5411B6" w14:textId="77777777" w:rsidR="009F3F26" w:rsidRPr="00536B8F" w:rsidRDefault="009F3F26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2 Забезпечення рівних можливостей всім претендентів.</w:t>
      </w:r>
    </w:p>
    <w:p w14:paraId="503857F8" w14:textId="77777777" w:rsidR="009F3F26" w:rsidRPr="00536B8F" w:rsidRDefault="009F3F26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3. Стимуляція спортсменів до досягнення високих результатів.</w:t>
      </w:r>
    </w:p>
    <w:p w14:paraId="718CDCD4" w14:textId="454B1C8A" w:rsidR="00382813" w:rsidRDefault="009F3F26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4. Опора на встановлені осн</w:t>
      </w:r>
      <w:r w:rsidR="00330467">
        <w:rPr>
          <w:rFonts w:ascii="Times New Roman" w:hAnsi="Times New Roman" w:cs="Times New Roman"/>
          <w:sz w:val="28"/>
          <w:szCs w:val="28"/>
        </w:rPr>
        <w:t>овні критерії майстерності спортсмена</w:t>
      </w:r>
      <w:r w:rsidR="002E31C0">
        <w:rPr>
          <w:rFonts w:ascii="Times New Roman" w:hAnsi="Times New Roman" w:cs="Times New Roman"/>
          <w:sz w:val="28"/>
          <w:szCs w:val="28"/>
        </w:rPr>
        <w:t>»</w:t>
      </w:r>
      <w:r w:rsidR="002E31C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E31C0">
        <w:rPr>
          <w:rFonts w:ascii="Times New Roman" w:hAnsi="Times New Roman" w:cs="Times New Roman"/>
          <w:sz w:val="28"/>
          <w:szCs w:val="28"/>
        </w:rPr>
        <w:t xml:space="preserve">[6, 7] </w:t>
      </w:r>
      <w:r w:rsidRPr="00536B8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13A82A" w14:textId="7296F4A5" w:rsidR="009F3F26" w:rsidRPr="00536B8F" w:rsidRDefault="009F3F26" w:rsidP="0038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Крім безмірної в</w:t>
      </w:r>
      <w:r w:rsidR="00330467">
        <w:rPr>
          <w:rFonts w:ascii="Times New Roman" w:hAnsi="Times New Roman" w:cs="Times New Roman"/>
          <w:sz w:val="28"/>
          <w:szCs w:val="28"/>
        </w:rPr>
        <w:t>ідданості обраному виду спорту</w:t>
      </w:r>
      <w:r w:rsidRPr="00536B8F">
        <w:rPr>
          <w:rFonts w:ascii="Times New Roman" w:hAnsi="Times New Roman" w:cs="Times New Roman"/>
          <w:sz w:val="28"/>
          <w:szCs w:val="28"/>
        </w:rPr>
        <w:t>, основними</w:t>
      </w:r>
      <w:r w:rsidR="00382813">
        <w:rPr>
          <w:rFonts w:ascii="Times New Roman" w:hAnsi="Times New Roman" w:cs="Times New Roman"/>
          <w:sz w:val="28"/>
          <w:szCs w:val="28"/>
        </w:rPr>
        <w:t xml:space="preserve"> </w:t>
      </w:r>
      <w:r w:rsidRPr="00536B8F">
        <w:rPr>
          <w:rFonts w:ascii="Times New Roman" w:hAnsi="Times New Roman" w:cs="Times New Roman"/>
          <w:sz w:val="28"/>
          <w:szCs w:val="28"/>
        </w:rPr>
        <w:t>критеріями слід вважати: рівень спортивних досягнень, стабільність виступів у змаганнях, перспективність зростання.</w:t>
      </w:r>
    </w:p>
    <w:p w14:paraId="240CF2E1" w14:textId="4A29B708" w:rsidR="009F3F26" w:rsidRPr="00536B8F" w:rsidRDefault="00382813" w:rsidP="0038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терміну</w:t>
      </w:r>
      <w:r w:rsidR="009F3F26" w:rsidRPr="00536B8F">
        <w:rPr>
          <w:rFonts w:ascii="Times New Roman" w:hAnsi="Times New Roman" w:cs="Times New Roman"/>
          <w:sz w:val="28"/>
          <w:szCs w:val="28"/>
        </w:rPr>
        <w:t xml:space="preserve"> «спортивна орієнтація»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F3F26" w:rsidRPr="00536B8F">
        <w:rPr>
          <w:rFonts w:ascii="Times New Roman" w:hAnsi="Times New Roman" w:cs="Times New Roman"/>
          <w:sz w:val="28"/>
          <w:szCs w:val="28"/>
        </w:rPr>
        <w:t>дається практично однакове формулювання різ</w:t>
      </w:r>
      <w:r>
        <w:rPr>
          <w:rFonts w:ascii="Times New Roman" w:hAnsi="Times New Roman" w:cs="Times New Roman"/>
          <w:sz w:val="28"/>
          <w:szCs w:val="28"/>
        </w:rPr>
        <w:t xml:space="preserve">ними авторами 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E31C0">
        <w:rPr>
          <w:rFonts w:ascii="Times New Roman" w:hAnsi="Times New Roman" w:cs="Times New Roman"/>
          <w:sz w:val="28"/>
          <w:szCs w:val="28"/>
        </w:rPr>
        <w:t>2, 3, 6, 8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F3F26" w:rsidRPr="00536B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Під «спортивною орієнтацією» слід </w:t>
      </w:r>
      <w:r w:rsidR="009F3F26" w:rsidRPr="00536B8F">
        <w:rPr>
          <w:rFonts w:ascii="Times New Roman" w:hAnsi="Times New Roman" w:cs="Times New Roman"/>
          <w:sz w:val="28"/>
          <w:szCs w:val="28"/>
        </w:rPr>
        <w:t xml:space="preserve">розуміти </w:t>
      </w:r>
      <w:r w:rsidR="002E31C0">
        <w:rPr>
          <w:rFonts w:ascii="Times New Roman" w:hAnsi="Times New Roman" w:cs="Times New Roman"/>
          <w:sz w:val="28"/>
          <w:szCs w:val="28"/>
        </w:rPr>
        <w:t>«…</w:t>
      </w:r>
      <w:r w:rsidR="009F3F26" w:rsidRPr="00536B8F">
        <w:rPr>
          <w:rFonts w:ascii="Times New Roman" w:hAnsi="Times New Roman" w:cs="Times New Roman"/>
          <w:sz w:val="28"/>
          <w:szCs w:val="28"/>
        </w:rPr>
        <w:t>вид соціальної орієнтації, спрямованої на надання організованої допомоги дітям та молоді у виборі предмета спортивної спеціалізації з урахуванням їх</w:t>
      </w:r>
      <w:r>
        <w:rPr>
          <w:rFonts w:ascii="Times New Roman" w:hAnsi="Times New Roman" w:cs="Times New Roman"/>
          <w:sz w:val="28"/>
          <w:szCs w:val="28"/>
        </w:rPr>
        <w:t>ніх</w:t>
      </w:r>
      <w:r w:rsidR="009F3F26" w:rsidRPr="00536B8F">
        <w:rPr>
          <w:rFonts w:ascii="Times New Roman" w:hAnsi="Times New Roman" w:cs="Times New Roman"/>
          <w:sz w:val="28"/>
          <w:szCs w:val="28"/>
        </w:rPr>
        <w:t xml:space="preserve"> індивіду</w:t>
      </w:r>
      <w:r w:rsidR="006307D2">
        <w:rPr>
          <w:rFonts w:ascii="Times New Roman" w:hAnsi="Times New Roman" w:cs="Times New Roman"/>
          <w:sz w:val="28"/>
          <w:szCs w:val="28"/>
        </w:rPr>
        <w:t xml:space="preserve">альних здібностей </w:t>
      </w:r>
      <w:r w:rsidR="00760280">
        <w:rPr>
          <w:rFonts w:ascii="Times New Roman" w:hAnsi="Times New Roman" w:cs="Times New Roman"/>
          <w:sz w:val="28"/>
          <w:szCs w:val="28"/>
        </w:rPr>
        <w:t xml:space="preserve">та </w:t>
      </w:r>
      <w:r w:rsidR="009F3F26" w:rsidRPr="00536B8F">
        <w:rPr>
          <w:rFonts w:ascii="Times New Roman" w:hAnsi="Times New Roman" w:cs="Times New Roman"/>
          <w:sz w:val="28"/>
          <w:szCs w:val="28"/>
        </w:rPr>
        <w:t>інтересів. Іншими</w:t>
      </w:r>
      <w:r>
        <w:rPr>
          <w:rFonts w:ascii="Times New Roman" w:hAnsi="Times New Roman" w:cs="Times New Roman"/>
          <w:sz w:val="28"/>
          <w:szCs w:val="28"/>
        </w:rPr>
        <w:t xml:space="preserve"> словами, спортивна орієнтація </w:t>
      </w:r>
      <w:r w:rsidR="00872043">
        <w:rPr>
          <w:rFonts w:ascii="Times New Roman" w:hAnsi="Times New Roman" w:cs="Times New Roman"/>
          <w:sz w:val="28"/>
          <w:szCs w:val="28"/>
        </w:rPr>
        <w:t>–</w:t>
      </w:r>
      <w:r w:rsidR="009F3F26" w:rsidRPr="00536B8F">
        <w:rPr>
          <w:rFonts w:ascii="Times New Roman" w:hAnsi="Times New Roman" w:cs="Times New Roman"/>
          <w:sz w:val="28"/>
          <w:szCs w:val="28"/>
        </w:rPr>
        <w:t xml:space="preserve"> це система організаційно-методичних заходів комплексного характеру, основі яких визначається спеціалізація індивіда, у виді спорту (чи групі видів спорту)</w:t>
      </w:r>
      <w:r w:rsidR="002E31C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E31C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F3F26" w:rsidRPr="00536B8F">
        <w:rPr>
          <w:rFonts w:ascii="Times New Roman" w:hAnsi="Times New Roman" w:cs="Times New Roman"/>
          <w:sz w:val="28"/>
          <w:szCs w:val="28"/>
        </w:rPr>
        <w:t>.</w:t>
      </w:r>
    </w:p>
    <w:p w14:paraId="608D07C1" w14:textId="4182359F" w:rsidR="007742FC" w:rsidRPr="002E31C0" w:rsidRDefault="002E31C0" w:rsidP="002E31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У міру оволодіння основами спорт</w:t>
      </w:r>
      <w:r>
        <w:rPr>
          <w:rFonts w:ascii="Times New Roman" w:hAnsi="Times New Roman" w:cs="Times New Roman"/>
          <w:sz w:val="28"/>
          <w:szCs w:val="28"/>
        </w:rPr>
        <w:t>ивної майстерності дедалі більш з</w:t>
      </w:r>
      <w:r w:rsidRPr="00536B8F">
        <w:rPr>
          <w:rFonts w:ascii="Times New Roman" w:hAnsi="Times New Roman" w:cs="Times New Roman"/>
          <w:sz w:val="28"/>
          <w:szCs w:val="28"/>
        </w:rPr>
        <w:t>начною стає спортивна селекція перспективних спортсменів у збірні к</w:t>
      </w:r>
      <w:r>
        <w:rPr>
          <w:rFonts w:ascii="Times New Roman" w:hAnsi="Times New Roman" w:cs="Times New Roman"/>
          <w:sz w:val="28"/>
          <w:szCs w:val="28"/>
        </w:rPr>
        <w:t>оманди</w:t>
      </w:r>
      <w:r w:rsidRPr="00536B8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42F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думку фахівців, </w:t>
      </w:r>
      <w:r>
        <w:rPr>
          <w:rFonts w:ascii="Times New Roman" w:hAnsi="Times New Roman" w:cs="Times New Roman"/>
          <w:color w:val="000000"/>
          <w:sz w:val="28"/>
          <w:szCs w:val="28"/>
        </w:rPr>
        <w:t>«…</w:t>
      </w:r>
      <w:r w:rsidR="007742FC">
        <w:rPr>
          <w:rFonts w:ascii="Times New Roman" w:hAnsi="Times New Roman" w:cs="Times New Roman"/>
          <w:color w:val="000000"/>
          <w:sz w:val="28"/>
          <w:szCs w:val="28"/>
        </w:rPr>
        <w:t>спортивна селекція</w:t>
      </w:r>
      <w:r w:rsidR="00817E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42FC">
        <w:rPr>
          <w:rFonts w:ascii="Times New Roman" w:hAnsi="Times New Roman" w:cs="Times New Roman"/>
          <w:color w:val="000000"/>
          <w:sz w:val="28"/>
          <w:szCs w:val="28"/>
        </w:rPr>
        <w:t xml:space="preserve">- це </w:t>
      </w:r>
      <w:r w:rsidR="00817ED7" w:rsidRPr="00817ED7">
        <w:rPr>
          <w:rFonts w:ascii="Times New Roman" w:hAnsi="Times New Roman" w:cs="Times New Roman"/>
          <w:color w:val="000000"/>
          <w:sz w:val="28"/>
          <w:szCs w:val="28"/>
        </w:rPr>
        <w:t>система заходів, що передбачає відбір найкращих спортсменів на різних етапах спортивного вдосконалення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[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]</w:t>
      </w:r>
      <w:r w:rsidR="007742F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56E3923" w14:textId="26CF886F" w:rsidR="007F6F5C" w:rsidRPr="007F6F5C" w:rsidRDefault="009F3F26" w:rsidP="0038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 xml:space="preserve">Говорячи про основні поняття та терміни спортивного відбору, не можна не згадати про один з основних і істотних аспектів відбору </w:t>
      </w:r>
      <w:r w:rsidR="007F6F5C">
        <w:rPr>
          <w:rFonts w:ascii="Times New Roman" w:hAnsi="Times New Roman" w:cs="Times New Roman"/>
          <w:sz w:val="28"/>
          <w:szCs w:val="28"/>
        </w:rPr>
        <w:t xml:space="preserve">- спортивний прогноз </w:t>
      </w:r>
      <w:r w:rsidR="007F6F5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E31C0">
        <w:rPr>
          <w:rFonts w:ascii="Times New Roman" w:hAnsi="Times New Roman" w:cs="Times New Roman"/>
          <w:sz w:val="28"/>
          <w:szCs w:val="28"/>
        </w:rPr>
        <w:t>3, 5</w:t>
      </w:r>
      <w:r w:rsidR="007F6F5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7F6F5C">
        <w:rPr>
          <w:rFonts w:ascii="Times New Roman" w:hAnsi="Times New Roman" w:cs="Times New Roman"/>
          <w:sz w:val="28"/>
          <w:szCs w:val="28"/>
        </w:rPr>
        <w:t>.</w:t>
      </w:r>
    </w:p>
    <w:p w14:paraId="4BE6D6C9" w14:textId="17FB18A0" w:rsidR="009F3F26" w:rsidRPr="00536B8F" w:rsidRDefault="009C3AFE" w:rsidP="00382813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 </w:t>
      </w:r>
      <w:r w:rsidR="00872043">
        <w:rPr>
          <w:rFonts w:ascii="Times New Roman" w:hAnsi="Times New Roman" w:cs="Times New Roman"/>
          <w:sz w:val="28"/>
          <w:szCs w:val="28"/>
        </w:rPr>
        <w:t>–</w:t>
      </w:r>
      <w:r w:rsidR="007F6F5C">
        <w:rPr>
          <w:rFonts w:ascii="Times New Roman" w:hAnsi="Times New Roman" w:cs="Times New Roman"/>
          <w:sz w:val="28"/>
          <w:szCs w:val="28"/>
        </w:rPr>
        <w:t xml:space="preserve"> </w:t>
      </w:r>
      <w:r w:rsidR="009F3F26" w:rsidRPr="00536B8F">
        <w:rPr>
          <w:rFonts w:ascii="Times New Roman" w:hAnsi="Times New Roman" w:cs="Times New Roman"/>
          <w:sz w:val="28"/>
          <w:szCs w:val="28"/>
        </w:rPr>
        <w:t>ймовірне науково обґрунтоване судження щодо спостережуваного стану об'єкта в якийсь момент часу або щодо можливих шляхів досягнення нового стану моделі</w:t>
      </w:r>
      <w:r w:rsidR="007F6F5C">
        <w:rPr>
          <w:rFonts w:ascii="Times New Roman" w:hAnsi="Times New Roman" w:cs="Times New Roman"/>
          <w:sz w:val="28"/>
          <w:szCs w:val="28"/>
        </w:rPr>
        <w:t xml:space="preserve">, визначеного як мету </w:t>
      </w:r>
      <w:r w:rsidR="007F6F5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2E31C0">
        <w:rPr>
          <w:rFonts w:ascii="Times New Roman" w:hAnsi="Times New Roman" w:cs="Times New Roman"/>
          <w:sz w:val="28"/>
          <w:szCs w:val="28"/>
        </w:rPr>
        <w:t xml:space="preserve">4, </w:t>
      </w:r>
      <w:r w:rsidR="006A4FFC">
        <w:rPr>
          <w:rFonts w:ascii="Times New Roman" w:hAnsi="Times New Roman" w:cs="Times New Roman"/>
          <w:sz w:val="28"/>
          <w:szCs w:val="28"/>
        </w:rPr>
        <w:t xml:space="preserve">6, </w:t>
      </w:r>
      <w:r w:rsidR="002E31C0">
        <w:rPr>
          <w:rFonts w:ascii="Times New Roman" w:hAnsi="Times New Roman" w:cs="Times New Roman"/>
          <w:sz w:val="28"/>
          <w:szCs w:val="28"/>
        </w:rPr>
        <w:t>9</w:t>
      </w:r>
      <w:r w:rsidR="007F6F5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F3F26" w:rsidRPr="00536B8F">
        <w:rPr>
          <w:rFonts w:ascii="Times New Roman" w:hAnsi="Times New Roman" w:cs="Times New Roman"/>
          <w:sz w:val="28"/>
          <w:szCs w:val="28"/>
        </w:rPr>
        <w:t>.</w:t>
      </w:r>
    </w:p>
    <w:p w14:paraId="483B8236" w14:textId="79A43686" w:rsidR="009F3F26" w:rsidRPr="00536B8F" w:rsidRDefault="009F3F26" w:rsidP="007F6F5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Актуальним є зау</w:t>
      </w:r>
      <w:r w:rsidR="007F6F5C">
        <w:rPr>
          <w:rFonts w:ascii="Times New Roman" w:hAnsi="Times New Roman" w:cs="Times New Roman"/>
          <w:sz w:val="28"/>
          <w:szCs w:val="28"/>
        </w:rPr>
        <w:t xml:space="preserve">важення деяких дослідників </w:t>
      </w:r>
      <w:r w:rsidRPr="00536B8F">
        <w:rPr>
          <w:rFonts w:ascii="Times New Roman" w:hAnsi="Times New Roman" w:cs="Times New Roman"/>
          <w:sz w:val="28"/>
          <w:szCs w:val="28"/>
        </w:rPr>
        <w:t xml:space="preserve">про те, що, </w:t>
      </w:r>
      <w:r w:rsidR="002E31C0">
        <w:rPr>
          <w:rFonts w:ascii="Times New Roman" w:hAnsi="Times New Roman" w:cs="Times New Roman"/>
          <w:sz w:val="28"/>
          <w:szCs w:val="28"/>
        </w:rPr>
        <w:t>«…</w:t>
      </w:r>
      <w:r w:rsidRPr="00536B8F">
        <w:rPr>
          <w:rFonts w:ascii="Times New Roman" w:hAnsi="Times New Roman" w:cs="Times New Roman"/>
          <w:sz w:val="28"/>
          <w:szCs w:val="28"/>
        </w:rPr>
        <w:t>прогнозуючи спортивну обдарованість дитини, тренер бере на себе велику соціальну відповідальність. чи духовної</w:t>
      </w:r>
      <w:r w:rsidR="007F6F5C">
        <w:rPr>
          <w:rFonts w:ascii="Times New Roman" w:hAnsi="Times New Roman" w:cs="Times New Roman"/>
          <w:sz w:val="28"/>
          <w:szCs w:val="28"/>
        </w:rPr>
        <w:t xml:space="preserve"> </w:t>
      </w:r>
      <w:r w:rsidRPr="00536B8F">
        <w:rPr>
          <w:rFonts w:ascii="Times New Roman" w:hAnsi="Times New Roman" w:cs="Times New Roman"/>
          <w:sz w:val="28"/>
          <w:szCs w:val="28"/>
        </w:rPr>
        <w:t>діял</w:t>
      </w:r>
      <w:r w:rsidR="002E31C0">
        <w:rPr>
          <w:rFonts w:ascii="Times New Roman" w:hAnsi="Times New Roman" w:cs="Times New Roman"/>
          <w:sz w:val="28"/>
          <w:szCs w:val="28"/>
        </w:rPr>
        <w:t xml:space="preserve">ьності. Нездатна для </w:t>
      </w:r>
      <w:r w:rsidRPr="00536B8F">
        <w:rPr>
          <w:rFonts w:ascii="Times New Roman" w:hAnsi="Times New Roman" w:cs="Times New Roman"/>
          <w:sz w:val="28"/>
          <w:szCs w:val="28"/>
        </w:rPr>
        <w:t xml:space="preserve">спорту </w:t>
      </w:r>
      <w:r w:rsidR="002E31C0">
        <w:rPr>
          <w:rFonts w:ascii="Times New Roman" w:hAnsi="Times New Roman" w:cs="Times New Roman"/>
          <w:sz w:val="28"/>
          <w:szCs w:val="28"/>
        </w:rPr>
        <w:t xml:space="preserve">вищих досягнень </w:t>
      </w:r>
      <w:r w:rsidRPr="00536B8F">
        <w:rPr>
          <w:rFonts w:ascii="Times New Roman" w:hAnsi="Times New Roman" w:cs="Times New Roman"/>
          <w:sz w:val="28"/>
          <w:szCs w:val="28"/>
        </w:rPr>
        <w:t>людина відч</w:t>
      </w:r>
      <w:r w:rsidR="007742FC">
        <w:rPr>
          <w:rFonts w:ascii="Times New Roman" w:hAnsi="Times New Roman" w:cs="Times New Roman"/>
          <w:sz w:val="28"/>
          <w:szCs w:val="28"/>
        </w:rPr>
        <w:t>уватиме незадоволення через недостатнє</w:t>
      </w:r>
      <w:r w:rsidRPr="00536B8F">
        <w:rPr>
          <w:rFonts w:ascii="Times New Roman" w:hAnsi="Times New Roman" w:cs="Times New Roman"/>
          <w:sz w:val="28"/>
          <w:szCs w:val="28"/>
        </w:rPr>
        <w:t xml:space="preserve"> зростання своїх спортивних результатів</w:t>
      </w:r>
      <w:r w:rsidR="002E31C0">
        <w:rPr>
          <w:rFonts w:ascii="Times New Roman" w:hAnsi="Times New Roman" w:cs="Times New Roman"/>
          <w:sz w:val="28"/>
          <w:szCs w:val="28"/>
        </w:rPr>
        <w:t xml:space="preserve">» </w:t>
      </w:r>
      <w:r w:rsidR="00B2486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24867">
        <w:rPr>
          <w:rFonts w:ascii="Times New Roman" w:hAnsi="Times New Roman" w:cs="Times New Roman"/>
          <w:sz w:val="28"/>
          <w:szCs w:val="28"/>
        </w:rPr>
        <w:t>1</w:t>
      </w:r>
      <w:r w:rsidR="00B2486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36B8F">
        <w:rPr>
          <w:rFonts w:ascii="Times New Roman" w:hAnsi="Times New Roman" w:cs="Times New Roman"/>
          <w:sz w:val="28"/>
          <w:szCs w:val="28"/>
        </w:rPr>
        <w:t>.</w:t>
      </w:r>
    </w:p>
    <w:p w14:paraId="2DFF2982" w14:textId="7E93CC3E" w:rsidR="009F3F26" w:rsidRPr="00536B8F" w:rsidRDefault="00330467" w:rsidP="003304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Разом з тим, </w:t>
      </w:r>
      <w:r w:rsidR="009F3F26" w:rsidRPr="00536B8F">
        <w:rPr>
          <w:rFonts w:ascii="Times New Roman" w:hAnsi="Times New Roman" w:cs="Times New Roman"/>
          <w:sz w:val="28"/>
          <w:szCs w:val="28"/>
        </w:rPr>
        <w:t>розумно організований відбір, який проводиться на науковій основі з об'єктивним вивченням особистості, виявленням індивідуально-значимих здібностей для занять спортом, дає можливість розкритися особистості людини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A4FFC">
        <w:rPr>
          <w:rFonts w:ascii="Times New Roman" w:hAnsi="Times New Roman" w:cs="Times New Roman"/>
          <w:sz w:val="28"/>
          <w:szCs w:val="28"/>
        </w:rPr>
        <w:t>1, 5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F3F26" w:rsidRPr="00536B8F">
        <w:rPr>
          <w:rFonts w:ascii="Times New Roman" w:hAnsi="Times New Roman" w:cs="Times New Roman"/>
          <w:sz w:val="28"/>
          <w:szCs w:val="28"/>
        </w:rPr>
        <w:t>.</w:t>
      </w:r>
    </w:p>
    <w:p w14:paraId="30E83C8A" w14:textId="054F6628" w:rsidR="009F3F26" w:rsidRDefault="009F3F26" w:rsidP="003304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6B8F">
        <w:rPr>
          <w:rFonts w:ascii="Times New Roman" w:hAnsi="Times New Roman" w:cs="Times New Roman"/>
          <w:sz w:val="28"/>
          <w:szCs w:val="28"/>
        </w:rPr>
        <w:t>Узагал</w:t>
      </w:r>
      <w:r w:rsidR="00330467">
        <w:rPr>
          <w:rFonts w:ascii="Times New Roman" w:hAnsi="Times New Roman" w:cs="Times New Roman"/>
          <w:sz w:val="28"/>
          <w:szCs w:val="28"/>
        </w:rPr>
        <w:t xml:space="preserve">ьнюючи уявлення, що склалося </w:t>
      </w:r>
      <w:r w:rsidRPr="00536B8F">
        <w:rPr>
          <w:rFonts w:ascii="Times New Roman" w:hAnsi="Times New Roman" w:cs="Times New Roman"/>
          <w:sz w:val="28"/>
          <w:szCs w:val="28"/>
        </w:rPr>
        <w:t xml:space="preserve">можна сформулювати </w:t>
      </w:r>
      <w:r w:rsidR="006A4FFC">
        <w:rPr>
          <w:rFonts w:ascii="Times New Roman" w:hAnsi="Times New Roman" w:cs="Times New Roman"/>
          <w:sz w:val="28"/>
          <w:szCs w:val="28"/>
        </w:rPr>
        <w:t>«…</w:t>
      </w:r>
      <w:r w:rsidRPr="00536B8F">
        <w:rPr>
          <w:rFonts w:ascii="Times New Roman" w:hAnsi="Times New Roman" w:cs="Times New Roman"/>
          <w:sz w:val="28"/>
          <w:szCs w:val="28"/>
        </w:rPr>
        <w:t>основні завдання відбору:</w:t>
      </w:r>
    </w:p>
    <w:p w14:paraId="58674B94" w14:textId="3C8298FE" w:rsidR="009F3F26" w:rsidRPr="00F3280B" w:rsidRDefault="00330467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9F3F26" w:rsidRPr="00F3280B">
        <w:rPr>
          <w:rFonts w:ascii="Times New Roman" w:hAnsi="Times New Roman" w:cs="Times New Roman"/>
          <w:sz w:val="28"/>
          <w:szCs w:val="28"/>
        </w:rPr>
        <w:t>изначення модельних показників спортсмена;</w:t>
      </w:r>
    </w:p>
    <w:p w14:paraId="0DCB579E" w14:textId="666A6188" w:rsidR="009F3F26" w:rsidRPr="00F3280B" w:rsidRDefault="00330467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3F26" w:rsidRPr="00F3280B">
        <w:rPr>
          <w:rFonts w:ascii="Times New Roman" w:hAnsi="Times New Roman" w:cs="Times New Roman"/>
          <w:sz w:val="28"/>
          <w:szCs w:val="28"/>
        </w:rPr>
        <w:t>рогнозування спортивного результату;</w:t>
      </w:r>
    </w:p>
    <w:p w14:paraId="4CECFC9F" w14:textId="5EF0808C" w:rsidR="009F3F26" w:rsidRPr="00F3280B" w:rsidRDefault="00330467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3F26" w:rsidRPr="00F3280B">
        <w:rPr>
          <w:rFonts w:ascii="Times New Roman" w:hAnsi="Times New Roman" w:cs="Times New Roman"/>
          <w:sz w:val="28"/>
          <w:szCs w:val="28"/>
        </w:rPr>
        <w:t>ідвищення ефективності змагальної діяльності;</w:t>
      </w:r>
    </w:p>
    <w:p w14:paraId="3AA450C1" w14:textId="576D7A78" w:rsidR="009F3F26" w:rsidRPr="00F3280B" w:rsidRDefault="00330467" w:rsidP="009F3F2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9F3F26" w:rsidRPr="00F3280B">
        <w:rPr>
          <w:rFonts w:ascii="Times New Roman" w:hAnsi="Times New Roman" w:cs="Times New Roman"/>
          <w:sz w:val="28"/>
          <w:szCs w:val="28"/>
        </w:rPr>
        <w:t>оліпшення організації навчально-тренувального процесу</w:t>
      </w:r>
      <w:r w:rsidR="006A4FFC">
        <w:rPr>
          <w:rFonts w:ascii="Times New Roman" w:hAnsi="Times New Roman" w:cs="Times New Roman"/>
          <w:sz w:val="28"/>
          <w:szCs w:val="28"/>
        </w:rPr>
        <w:t xml:space="preserve">» </w:t>
      </w:r>
      <w:r w:rsidR="006A4FFC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A4FFC">
        <w:rPr>
          <w:rFonts w:ascii="Times New Roman" w:hAnsi="Times New Roman" w:cs="Times New Roman"/>
          <w:sz w:val="28"/>
          <w:szCs w:val="28"/>
        </w:rPr>
        <w:t>6, 7</w:t>
      </w:r>
      <w:r w:rsidR="006A4FFC">
        <w:rPr>
          <w:rFonts w:ascii="Times New Roman" w:hAnsi="Times New Roman" w:cs="Times New Roman"/>
          <w:sz w:val="28"/>
          <w:szCs w:val="28"/>
          <w:lang w:val="en-US"/>
        </w:rPr>
        <w:t>]</w:t>
      </w:r>
      <w:r w:rsidR="009F3F26" w:rsidRPr="00F3280B">
        <w:rPr>
          <w:rFonts w:ascii="Times New Roman" w:hAnsi="Times New Roman" w:cs="Times New Roman"/>
          <w:sz w:val="28"/>
          <w:szCs w:val="28"/>
        </w:rPr>
        <w:t>.</w:t>
      </w:r>
    </w:p>
    <w:p w14:paraId="4CBAD2A8" w14:textId="770821C8" w:rsidR="009F3F26" w:rsidRDefault="009F3F26" w:rsidP="003304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280B">
        <w:rPr>
          <w:rFonts w:ascii="Times New Roman" w:hAnsi="Times New Roman" w:cs="Times New Roman"/>
          <w:sz w:val="28"/>
          <w:szCs w:val="28"/>
        </w:rPr>
        <w:t xml:space="preserve">Під визначенням модельних характеристик </w:t>
      </w:r>
      <w:r w:rsidR="00330467">
        <w:rPr>
          <w:rFonts w:ascii="Times New Roman" w:hAnsi="Times New Roman" w:cs="Times New Roman"/>
          <w:sz w:val="28"/>
          <w:szCs w:val="28"/>
        </w:rPr>
        <w:t xml:space="preserve">слід розуміти </w:t>
      </w:r>
      <w:r w:rsidR="00B24867">
        <w:rPr>
          <w:rFonts w:ascii="Times New Roman" w:hAnsi="Times New Roman" w:cs="Times New Roman"/>
          <w:sz w:val="28"/>
          <w:szCs w:val="28"/>
        </w:rPr>
        <w:t>«…</w:t>
      </w:r>
      <w:r w:rsidRPr="00F3280B">
        <w:rPr>
          <w:rFonts w:ascii="Times New Roman" w:hAnsi="Times New Roman" w:cs="Times New Roman"/>
          <w:sz w:val="28"/>
          <w:szCs w:val="28"/>
        </w:rPr>
        <w:t>уточнення вимог, яким має відповідати спортсмен у конкретному виді спорту. Для цього проводяться обстеження, з метою виявлення найбільш інформативних у прогностичному плані фізичних якостей, що зумовлюють високі спортивні р</w:t>
      </w:r>
      <w:r w:rsidR="00330467">
        <w:rPr>
          <w:rFonts w:ascii="Times New Roman" w:hAnsi="Times New Roman" w:cs="Times New Roman"/>
          <w:sz w:val="28"/>
          <w:szCs w:val="28"/>
        </w:rPr>
        <w:t xml:space="preserve">езультати </w:t>
      </w:r>
      <w:r w:rsidR="00330467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B24867">
        <w:rPr>
          <w:rFonts w:ascii="Times New Roman" w:hAnsi="Times New Roman" w:cs="Times New Roman"/>
          <w:sz w:val="28"/>
          <w:szCs w:val="28"/>
        </w:rPr>
        <w:t>1, 2, 5</w:t>
      </w:r>
      <w:r w:rsidR="00330467"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F3280B">
        <w:rPr>
          <w:rFonts w:ascii="Times New Roman" w:hAnsi="Times New Roman" w:cs="Times New Roman"/>
          <w:sz w:val="28"/>
          <w:szCs w:val="28"/>
        </w:rPr>
        <w:t>.</w:t>
      </w:r>
    </w:p>
    <w:p w14:paraId="1F889AD2" w14:textId="77777777" w:rsidR="009B2DE2" w:rsidRDefault="009B2DE2" w:rsidP="009B2DE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ЛІТЕРАТУРА</w:t>
      </w:r>
    </w:p>
    <w:p w14:paraId="56A83A76" w14:textId="77777777" w:rsidR="009B2DE2" w:rsidRDefault="009B2DE2" w:rsidP="009B2DE2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Маляр Е.І., Маляр Н.С. Особливості спортивного відбору, орієнтації та селекції у процесі спортивної підготовки: Методичні рекомендації / Тернопіль, </w:t>
      </w: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ЗУНУ: Економічна думка, 2024. 24 с.</w:t>
      </w:r>
    </w:p>
    <w:p w14:paraId="0ED7A859" w14:textId="77777777" w:rsidR="009B2DE2" w:rsidRDefault="009B2DE2" w:rsidP="009B2DE2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2. Маляр Е.І., Маляр Н.С., Огнистий А., Огниста К.М. </w:t>
      </w:r>
      <w:r>
        <w:rPr>
          <w:rFonts w:ascii="Times New Roman" w:hAnsi="Times New Roman" w:cs="Times New Roman"/>
          <w:bCs/>
          <w:sz w:val="28"/>
          <w:szCs w:val="28"/>
        </w:rPr>
        <w:t>Основи спортивної підготовки</w:t>
      </w:r>
      <w:r>
        <w:rPr>
          <w:rFonts w:ascii="Times New Roman" w:eastAsia="Calibri" w:hAnsi="Times New Roman" w:cs="Times New Roman"/>
          <w:bCs/>
          <w:sz w:val="28"/>
          <w:szCs w:val="28"/>
        </w:rPr>
        <w:t>: Навчальний посібник / Тернопіль, ТНЕУ: Економічна думка, 2018. 96 с.</w:t>
      </w:r>
    </w:p>
    <w:p w14:paraId="02620BE4" w14:textId="77777777" w:rsidR="009B2DE2" w:rsidRDefault="009B2DE2" w:rsidP="009B2DE2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Загальна теорія підготовки спортсменів</w:t>
      </w:r>
      <w:r>
        <w:rPr>
          <w:rFonts w:ascii="Times New Roman" w:eastAsia="Calibri" w:hAnsi="Times New Roman" w:cs="Times New Roman"/>
          <w:bCs/>
          <w:sz w:val="28"/>
          <w:szCs w:val="28"/>
        </w:rPr>
        <w:t>: Методичні рекомендації / Тернопіль, ТНЕУ: Економічна думка, 2019. 72 с.</w:t>
      </w:r>
    </w:p>
    <w:p w14:paraId="066EEE17" w14:textId="77777777" w:rsidR="009B2DE2" w:rsidRDefault="009B2DE2" w:rsidP="009B2DE2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Маляр Е.І., Маляр Н.С. </w:t>
      </w:r>
      <w:r>
        <w:rPr>
          <w:rFonts w:ascii="Times New Roman" w:hAnsi="Times New Roman" w:cs="Times New Roman"/>
          <w:bCs/>
          <w:sz w:val="28"/>
          <w:szCs w:val="28"/>
        </w:rPr>
        <w:t>Моделювання та прогнозування у системі підготовки спортсменів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Методичні рекомендації / Тернопіль, ТНЕУ: Економічна думка, 2019. 48 с.</w:t>
      </w:r>
    </w:p>
    <w:p w14:paraId="68B0AE0A" w14:textId="77777777" w:rsidR="009B2DE2" w:rsidRDefault="009B2DE2" w:rsidP="009B2DE2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Платонов В.М. Сучасна система спортивного тренування: підручник / К. </w:t>
      </w:r>
      <w:r>
        <w:rPr>
          <w:rFonts w:ascii="Times New Roman" w:hAnsi="Times New Roman" w:cs="Times New Roman"/>
          <w:sz w:val="28"/>
          <w:szCs w:val="28"/>
        </w:rPr>
        <w:t>Перша друкарня, 2021. 672 с.</w:t>
      </w:r>
    </w:p>
    <w:p w14:paraId="5D11A39E" w14:textId="77777777" w:rsidR="009B2DE2" w:rsidRDefault="009B2DE2" w:rsidP="009B2DE2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Сергієнко Л.П. Спортивний відбір: теорія та практика. У 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Книга 2.  </w:t>
      </w:r>
      <w:proofErr w:type="spellStart"/>
      <w:r>
        <w:rPr>
          <w:rFonts w:ascii="Times New Roman" w:hAnsi="Times New Roman" w:cs="Times New Roman"/>
          <w:sz w:val="28"/>
          <w:szCs w:val="28"/>
        </w:rPr>
        <w:t>Вiдбiр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рiзнi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види спорту: Підручник.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Тернопiль</w:t>
      </w:r>
      <w:proofErr w:type="spellEnd"/>
      <w:r>
        <w:rPr>
          <w:rFonts w:ascii="Times New Roman" w:hAnsi="Times New Roman" w:cs="Times New Roman"/>
          <w:sz w:val="28"/>
          <w:szCs w:val="28"/>
        </w:rPr>
        <w:t>: Навчальна книга - Богдан, 2010. 784 с.</w:t>
      </w:r>
    </w:p>
    <w:p w14:paraId="08BEC7D5" w14:textId="77777777" w:rsidR="009B2DE2" w:rsidRDefault="009B2DE2" w:rsidP="009B2DE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Шинкарук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А. Відбір спортсменів і орієнтація їх підготовки в процесі багаторічного вдосконалення (на матеріалі олімпійських видів спорту) 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 д-ра наук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</w:t>
      </w:r>
      <w:proofErr w:type="spellEnd"/>
      <w:r>
        <w:rPr>
          <w:rFonts w:ascii="Times New Roman" w:hAnsi="Times New Roman" w:cs="Times New Roman"/>
          <w:sz w:val="28"/>
          <w:szCs w:val="28"/>
        </w:rPr>
        <w:t>. виховання і спорту. К. 2011. 438 с.</w:t>
      </w:r>
    </w:p>
    <w:p w14:paraId="1A04EB48" w14:textId="77777777" w:rsidR="009B2DE2" w:rsidRDefault="009B2DE2" w:rsidP="009B2D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Khatsaiuk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Medvid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M.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Maksymchuk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B.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Kurok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O.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Dziuba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E.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N.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hyperlink r:id="rId6" w:history="1"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Preparing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Future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Officers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for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Performing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Assiqned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Tasks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through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Special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Physical</w:t>
        </w:r>
        <w:proofErr w:type="spellEnd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proofErr w:type="spellStart"/>
        <w:r>
          <w:rPr>
            <w:rStyle w:val="a4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Training</w:t>
        </w:r>
        <w:proofErr w:type="spellEnd"/>
      </w:hyperlink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(2021)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(2),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457-475.</w:t>
      </w:r>
    </w:p>
    <w:p w14:paraId="49C2E5C6" w14:textId="77777777" w:rsidR="009B2DE2" w:rsidRDefault="009B2DE2" w:rsidP="009B2DE2">
      <w:pPr>
        <w:spacing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Redchuk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Doroshenko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T.,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Havryliuk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Medynskii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Soichuk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Petrenk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O.,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Pavelkiv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R.,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Rybalko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P.,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E.,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Maliar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N.,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Chornodon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M.,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Boretskyi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V.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Developing the Competency of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FuturePhysical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Education Specialists in Professional Interaction in the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Fieldof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Social Communications.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Revista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Romaneasca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pentru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Educatie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Multidimensionala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 12 (4), 289-309.</w:t>
      </w:r>
    </w:p>
    <w:p w14:paraId="0E04DA70" w14:textId="77777777" w:rsidR="009B2DE2" w:rsidRPr="00F3280B" w:rsidRDefault="009B2DE2" w:rsidP="0033046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B2DE2" w:rsidRPr="00F328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3B5A"/>
    <w:multiLevelType w:val="hybridMultilevel"/>
    <w:tmpl w:val="9E909902"/>
    <w:lvl w:ilvl="0" w:tplc="9A6E1A4E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A3697"/>
    <w:multiLevelType w:val="hybridMultilevel"/>
    <w:tmpl w:val="EF2874EE"/>
    <w:lvl w:ilvl="0" w:tplc="C72EAB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7C2C6B1D"/>
    <w:multiLevelType w:val="multilevel"/>
    <w:tmpl w:val="150CCC04"/>
    <w:lvl w:ilvl="0">
      <w:start w:val="1"/>
      <w:numFmt w:val="decimal"/>
      <w:lvlText w:val="%1."/>
      <w:lvlJc w:val="left"/>
      <w:pPr>
        <w:ind w:left="430" w:hanging="430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975" w:hanging="43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1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355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26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3805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471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255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160" w:hanging="1800"/>
      </w:pPr>
      <w:rPr>
        <w:rFonts w:eastAsiaTheme="minorEastAsia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757"/>
    <w:rsid w:val="000E036C"/>
    <w:rsid w:val="001056D4"/>
    <w:rsid w:val="00140031"/>
    <w:rsid w:val="001E04D0"/>
    <w:rsid w:val="001F61C3"/>
    <w:rsid w:val="0024123A"/>
    <w:rsid w:val="002B3EF8"/>
    <w:rsid w:val="002E31C0"/>
    <w:rsid w:val="00330467"/>
    <w:rsid w:val="00382813"/>
    <w:rsid w:val="003A2645"/>
    <w:rsid w:val="003B00DB"/>
    <w:rsid w:val="003C4CB4"/>
    <w:rsid w:val="004734DD"/>
    <w:rsid w:val="00541A23"/>
    <w:rsid w:val="00543890"/>
    <w:rsid w:val="005C24CC"/>
    <w:rsid w:val="006307D2"/>
    <w:rsid w:val="006910B3"/>
    <w:rsid w:val="006A4FFC"/>
    <w:rsid w:val="00760280"/>
    <w:rsid w:val="007742FC"/>
    <w:rsid w:val="00792757"/>
    <w:rsid w:val="007F6F5C"/>
    <w:rsid w:val="00817ED7"/>
    <w:rsid w:val="008275E2"/>
    <w:rsid w:val="008471A0"/>
    <w:rsid w:val="00872043"/>
    <w:rsid w:val="00967626"/>
    <w:rsid w:val="0099317A"/>
    <w:rsid w:val="009B2DE2"/>
    <w:rsid w:val="009B369D"/>
    <w:rsid w:val="009B59C7"/>
    <w:rsid w:val="009B64F9"/>
    <w:rsid w:val="009C3AFE"/>
    <w:rsid w:val="009F3F26"/>
    <w:rsid w:val="009F6EDA"/>
    <w:rsid w:val="00A374C3"/>
    <w:rsid w:val="00AA0CC9"/>
    <w:rsid w:val="00B17C4E"/>
    <w:rsid w:val="00B24867"/>
    <w:rsid w:val="00C44028"/>
    <w:rsid w:val="00DA462C"/>
    <w:rsid w:val="00DC1EC0"/>
    <w:rsid w:val="00DE40C8"/>
    <w:rsid w:val="00E40A59"/>
    <w:rsid w:val="00EB79D1"/>
    <w:rsid w:val="00ED15ED"/>
    <w:rsid w:val="00F36F01"/>
    <w:rsid w:val="00F865CC"/>
    <w:rsid w:val="00FF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8FD9D"/>
  <w15:chartTrackingRefBased/>
  <w15:docId w15:val="{4EE05A00-A90E-40AB-94EF-549A5AE6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59C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8275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6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cholar.google.com/citations?view_op=view_citation&amp;hl=uk&amp;user=SN9b5dYAAAAJ&amp;citation_for_view=SN9b5dYAAAAJ:tKAzc9rXhuk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7F17B-6F49-4F6E-93EE-5971FA3E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3354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Edik</dc:creator>
  <cp:keywords/>
  <dc:description/>
  <cp:lastModifiedBy>sport</cp:lastModifiedBy>
  <cp:revision>57</cp:revision>
  <dcterms:created xsi:type="dcterms:W3CDTF">2023-12-30T11:47:00Z</dcterms:created>
  <dcterms:modified xsi:type="dcterms:W3CDTF">2025-09-10T09:39:00Z</dcterms:modified>
</cp:coreProperties>
</file>