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2850" w14:textId="361BC55F" w:rsidR="00972A44" w:rsidRPr="006326C3" w:rsidRDefault="00972A44" w:rsidP="006326C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Яцканич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Микола Петрович</w:t>
      </w:r>
      <w:r w:rsidR="006326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</w:t>
      </w:r>
      <w:r w:rsidR="006326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 фізичної реабілітації і спорту.</w:t>
      </w:r>
    </w:p>
    <w:p w14:paraId="7291543D" w14:textId="340C2F02" w:rsidR="00972A44" w:rsidRPr="006326C3" w:rsidRDefault="00972A44" w:rsidP="006326C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Едуард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Імрейович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6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7329A9FA" w14:textId="77777777" w:rsidR="00155859" w:rsidRDefault="00155859" w:rsidP="00E52F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460A9" w14:textId="6D5D6DFF" w:rsidR="00350D78" w:rsidRPr="00350D78" w:rsidRDefault="00350D78" w:rsidP="00E52F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78">
        <w:rPr>
          <w:rFonts w:ascii="Times New Roman" w:hAnsi="Times New Roman" w:cs="Times New Roman"/>
          <w:b/>
          <w:sz w:val="28"/>
          <w:szCs w:val="28"/>
        </w:rPr>
        <w:t xml:space="preserve">ВПЛИВ ДИФЕРЕНЦІЮВАННЯ ДИНАМІЧНИХ </w:t>
      </w:r>
      <w:r>
        <w:rPr>
          <w:rFonts w:ascii="Times New Roman" w:hAnsi="Times New Roman" w:cs="Times New Roman"/>
          <w:b/>
          <w:sz w:val="28"/>
          <w:szCs w:val="28"/>
        </w:rPr>
        <w:t>ЗУСИЛЬ ТА КІНЕМАТИЧНИХ ХАРАКТЕРИСТИК</w:t>
      </w:r>
      <w:r w:rsidRPr="00350D78">
        <w:rPr>
          <w:rFonts w:ascii="Times New Roman" w:hAnsi="Times New Roman" w:cs="Times New Roman"/>
          <w:b/>
          <w:sz w:val="28"/>
          <w:szCs w:val="28"/>
        </w:rPr>
        <w:t xml:space="preserve"> НА ВЛУЧНІСТЬ КИДКІВ У БАСКЕТБОЛІ</w:t>
      </w:r>
    </w:p>
    <w:p w14:paraId="31504EF1" w14:textId="77777777" w:rsidR="00ED15ED" w:rsidRDefault="00ED15ED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BEA1A" w14:textId="7BB7E840" w:rsidR="004468CE" w:rsidRPr="00BB3A3D" w:rsidRDefault="00BB3A3D" w:rsidP="004468CE">
      <w:pPr>
        <w:shd w:val="clear" w:color="auto" w:fill="FFFFFF"/>
        <w:spacing w:line="360" w:lineRule="auto"/>
        <w:ind w:firstLine="5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Аналіз наукових досліджень показав, що «…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</w:rPr>
        <w:t xml:space="preserve">точність оцінки змінних </w:t>
      </w:r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просторових параметрів і точність їх диференціювання тісно </w:t>
      </w:r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пов'язані з координованістю, у свою чергу пов'язаною з руховою </w:t>
      </w:r>
      <w:r w:rsidR="004468CE" w:rsidRPr="00E50B8E">
        <w:rPr>
          <w:rFonts w:ascii="Times New Roman" w:eastAsia="Times New Roman" w:hAnsi="Times New Roman" w:cs="Times New Roman"/>
          <w:spacing w:val="-8"/>
          <w:sz w:val="28"/>
          <w:szCs w:val="28"/>
        </w:rPr>
        <w:t>пам'яттю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[1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 3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 Так, фахівці зазначають</w:t>
      </w:r>
      <w:r w:rsidR="004468CE" w:rsidRPr="00E50B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що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«…</w:t>
      </w:r>
      <w:r w:rsidR="004468CE" w:rsidRPr="00E50B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 слабо розвинених школярів </w:t>
      </w:r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влучність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кидків </w:t>
      </w:r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залежала від точності диференціювання амплітуд рухів, </w:t>
      </w:r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тоді як у добре розвинених школярів влучність залежала від точності диференціювання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зусиль, проте, у дослідженнях </w:t>
      </w:r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не вдалося пов'язати </w:t>
      </w:r>
      <w:r w:rsidR="004468CE" w:rsidRPr="00E50B8E">
        <w:rPr>
          <w:rFonts w:ascii="Times New Roman" w:eastAsia="Times New Roman" w:hAnsi="Times New Roman" w:cs="Times New Roman"/>
          <w:spacing w:val="-8"/>
          <w:sz w:val="28"/>
          <w:szCs w:val="28"/>
        </w:rPr>
        <w:t>влучність кидків з точністю відтворення амплітуд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]</w:t>
      </w:r>
      <w:r w:rsidR="004468CE" w:rsidRPr="00E50B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проте в іншому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дослідженні </w:t>
      </w:r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було встановлено зв'язок влучності кидків м'яча з 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очністю диференціювання зусилля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E0D031" w14:textId="2F5DCB3B" w:rsidR="004468CE" w:rsidRPr="00E50B8E" w:rsidRDefault="004468CE" w:rsidP="004468CE">
      <w:pPr>
        <w:shd w:val="clear" w:color="auto" w:fill="FFFFFF"/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У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зв'язку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з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цими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даними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ефективність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рухових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функцій</w:t>
      </w:r>
      <w:proofErr w:type="spellEnd"/>
      <w:r w:rsidRPr="00E50B8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латентного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простих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рухов</w:t>
      </w:r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их</w:t>
      </w:r>
      <w:proofErr w:type="spellEnd"/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реакцій</w:t>
      </w:r>
      <w:proofErr w:type="spellEnd"/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. </w:t>
      </w:r>
      <w:proofErr w:type="spellStart"/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Наприклад</w:t>
      </w:r>
      <w:proofErr w:type="spellEnd"/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, доведено</w:t>
      </w:r>
      <w:r w:rsidRPr="00E50B8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що</w:t>
      </w:r>
      <w:proofErr w:type="spellEnd"/>
      <w:r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675CB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«…</w:t>
      </w:r>
      <w:proofErr w:type="spellStart"/>
      <w:r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латентний</w:t>
      </w:r>
      <w:proofErr w:type="spellEnd"/>
      <w:r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час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напруги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у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чоловіків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коротший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ніж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у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жінок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, у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всіх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вікових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групах</w:t>
      </w:r>
      <w:proofErr w:type="spellEnd"/>
      <w:r w:rsidRPr="00E50B8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; в </w:t>
      </w:r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той же час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жінки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мають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кращу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здатність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до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розслаблення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що</w:t>
      </w:r>
      <w:proofErr w:type="spellEnd"/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проявляється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в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малій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ширині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діапазону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латентного часу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розслаблення</w:t>
      </w:r>
      <w:proofErr w:type="spellEnd"/>
      <w:r w:rsidR="00675CB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» </w:t>
      </w:r>
      <w:r w:rsidR="00675CB8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[4</w:t>
      </w:r>
      <w:r w:rsidR="00BF5BE0">
        <w:rPr>
          <w:rFonts w:ascii="Times New Roman" w:eastAsia="Times New Roman" w:hAnsi="Times New Roman" w:cs="Times New Roman"/>
          <w:spacing w:val="-9"/>
          <w:sz w:val="28"/>
          <w:szCs w:val="28"/>
        </w:rPr>
        <w:t>, 5</w:t>
      </w:r>
      <w:r w:rsidR="00675CB8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]</w:t>
      </w:r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.</w:t>
      </w:r>
    </w:p>
    <w:p w14:paraId="579FE59B" w14:textId="3EFAD42D" w:rsidR="004468CE" w:rsidRPr="00E50B8E" w:rsidRDefault="00675CB8" w:rsidP="004468CE">
      <w:pPr>
        <w:shd w:val="clear" w:color="auto" w:fill="FFFFFF"/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Крім того, н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адмірно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високий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або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низький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темп </w:t>
      </w:r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не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сприяє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точному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виконанню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рухів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,</w:t>
      </w:r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тому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кожній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людині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властивий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оптимальний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лише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йому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темп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.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Ця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обставина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пояснює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чому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на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точність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впливає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не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стільки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сам темп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рухів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скільки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його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зміна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виділяють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три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основні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варіанти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реакції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«…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перший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характеризується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постійним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або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збільшенням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або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зменшенням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помилки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відтворення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за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зміни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повільного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темпу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на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швидкий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. У </w:t>
      </w:r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lastRenderedPageBreak/>
        <w:t xml:space="preserve">другому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варіанті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зазвичай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спостерігається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зміна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помилки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відтворення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лише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першій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спробі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однак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наступних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спробах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її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величина, як</w:t>
      </w:r>
      <w:r w:rsidR="004468C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правило,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повертається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до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вихідного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рівня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.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Третій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варіант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реагування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зміну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темпу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характеризується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незмінністю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точності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рухів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за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зміни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одного темпу в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інший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.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Вважається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кожна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людина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має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свій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стійкий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тип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реагування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основі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якого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лежить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або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стереотипність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виробленої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баланс «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рухливість-інертність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нервових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[1]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384440" w14:textId="76E35760" w:rsidR="004468CE" w:rsidRPr="00E50B8E" w:rsidRDefault="004468CE" w:rsidP="004468CE">
      <w:pPr>
        <w:shd w:val="clear" w:color="auto" w:fill="FFFFFF"/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E50B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Іноді до вивчення точності рухів підходять з позицій </w:t>
      </w:r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взаємодії рухових і вегетативних функцій. </w:t>
      </w:r>
      <w:r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Як модель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використовували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наприклад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,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штрафний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кидок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у </w:t>
      </w:r>
      <w:proofErr w:type="spellStart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баскетболі</w:t>
      </w:r>
      <w:proofErr w:type="spellEnd"/>
      <w:r w:rsidRPr="00E50B8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15009C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[3</w:t>
      </w:r>
      <w:r w:rsidR="0015009C">
        <w:rPr>
          <w:rFonts w:ascii="Times New Roman" w:eastAsia="Times New Roman" w:hAnsi="Times New Roman" w:cs="Times New Roman"/>
          <w:spacing w:val="-9"/>
          <w:sz w:val="28"/>
          <w:szCs w:val="28"/>
        </w:rPr>
        <w:t>, 4</w:t>
      </w:r>
      <w:r w:rsidR="0015009C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]</w:t>
      </w:r>
      <w:r w:rsidRPr="00E50B8E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14:paraId="431CEF06" w14:textId="0348DAED" w:rsidR="004468CE" w:rsidRPr="00E50B8E" w:rsidRDefault="0015009C" w:rsidP="0015009C">
      <w:pPr>
        <w:shd w:val="clear" w:color="auto" w:fill="FFFFFF"/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«</w:t>
      </w:r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При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цьому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рухові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функції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спортсмена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оцінювалися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комплексом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біомеханічних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характеристик, 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також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за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рівнем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точності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при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попаданні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м'яча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в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ціль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Індикатором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оцінки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вегетативних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функцій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служили частота </w:t>
      </w:r>
      <w:proofErr w:type="spellStart"/>
      <w:r w:rsidR="004468CE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="004468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ЕКГ </w:t>
      </w:r>
      <w:proofErr w:type="spellStart"/>
      <w:r w:rsidR="004468CE">
        <w:rPr>
          <w:rFonts w:ascii="Times New Roman" w:eastAsia="Times New Roman" w:hAnsi="Times New Roman" w:cs="Times New Roman"/>
          <w:sz w:val="28"/>
          <w:szCs w:val="28"/>
          <w:lang w:val="ru-RU"/>
        </w:rPr>
        <w:t>серця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[2]</w:t>
      </w:r>
      <w:r w:rsidR="004468C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В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інших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випадках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використовувався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аналіз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динамічних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та </w:t>
      </w:r>
      <w:proofErr w:type="spellStart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кінематичних</w:t>
      </w:r>
      <w:proofErr w:type="spellEnd"/>
      <w:r w:rsidR="004468CE" w:rsidRPr="00E50B8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характеристик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штрафних</w:t>
      </w:r>
      <w:proofErr w:type="spellEnd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>кидків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4468CE" w:rsidRPr="00E50B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[3].</w:t>
      </w:r>
    </w:p>
    <w:p w14:paraId="5E851005" w14:textId="292E7B4D" w:rsidR="009E1E58" w:rsidRPr="00BF5BE0" w:rsidRDefault="007C0C2F" w:rsidP="007C0C2F">
      <w:pPr>
        <w:shd w:val="clear" w:color="auto" w:fill="FFFFFF"/>
        <w:spacing w:line="360" w:lineRule="auto"/>
        <w:ind w:firstLine="524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BF5BE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Однак, часто </w:t>
      </w:r>
      <w:r w:rsidRPr="00BF5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спостерігається парадоксальний результат - точність відтворення </w:t>
      </w:r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параметрів руху може збільшуватися, оскільки випробуваний зі зростанням </w:t>
      </w:r>
      <w:r w:rsidRPr="00BF5BE0">
        <w:rPr>
          <w:rFonts w:ascii="Times New Roman" w:eastAsia="Times New Roman" w:hAnsi="Times New Roman" w:cs="Times New Roman"/>
          <w:sz w:val="28"/>
          <w:szCs w:val="28"/>
        </w:rPr>
        <w:t xml:space="preserve">числа повторень забуває «свій», суб'єктивний еталон руху, </w:t>
      </w:r>
      <w:r w:rsidRPr="00BF5B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мимоволі наближаючись при цьому до об'єктивного еталону, пред'явленого </w:t>
      </w:r>
      <w:r w:rsidRPr="00BF5BE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йому раніше» </w:t>
      </w:r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[</w:t>
      </w:r>
      <w:r w:rsidR="00BF5BE0" w:rsidRPr="00BF5BE0">
        <w:rPr>
          <w:rFonts w:ascii="Times New Roman" w:eastAsia="Times New Roman" w:hAnsi="Times New Roman" w:cs="Times New Roman"/>
          <w:spacing w:val="-9"/>
          <w:sz w:val="28"/>
          <w:szCs w:val="28"/>
        </w:rPr>
        <w:t>5</w:t>
      </w:r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]</w:t>
      </w:r>
      <w:r w:rsidR="009E1E58" w:rsidRPr="00BF5BE0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14:paraId="5F8A383D" w14:textId="0463BF7E" w:rsidR="007C0C2F" w:rsidRPr="00BF5BE0" w:rsidRDefault="007C0C2F" w:rsidP="007C0C2F">
      <w:pPr>
        <w:shd w:val="clear" w:color="auto" w:fill="FFFFFF"/>
        <w:spacing w:line="360" w:lineRule="auto"/>
        <w:ind w:firstLine="524"/>
        <w:jc w:val="both"/>
        <w:rPr>
          <w:rFonts w:ascii="Times New Roman" w:hAnsi="Times New Roman" w:cs="Times New Roman"/>
          <w:sz w:val="28"/>
          <w:szCs w:val="28"/>
        </w:rPr>
      </w:pPr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Тому, 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чим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більше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випробуваний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відхиляється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(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зі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зростанням</w:t>
      </w:r>
      <w:proofErr w:type="spellEnd"/>
      <w:r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числа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повторень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від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«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свого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»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зразка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руху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тим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гірше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в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нього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короткочасна</w:t>
      </w:r>
      <w:proofErr w:type="spellEnd"/>
      <w:r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>рухова</w:t>
      </w:r>
      <w:proofErr w:type="spellEnd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пам'ять</w:t>
      </w:r>
      <w:proofErr w:type="spellEnd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F5BE0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Pr="00BF5BE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F5BE0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BF5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феномена </w:t>
      </w:r>
      <w:proofErr w:type="spellStart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BF5B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«…у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здатності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нервової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системи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(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слабкого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чи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сильного типу)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співвідносити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процеси</w:t>
      </w:r>
      <w:proofErr w:type="spellEnd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збудження</w:t>
      </w:r>
      <w:proofErr w:type="spellEnd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та </w:t>
      </w:r>
      <w:proofErr w:type="spellStart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гальмування</w:t>
      </w:r>
      <w:proofErr w:type="spellEnd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. Доведено, </w:t>
      </w:r>
      <w:proofErr w:type="spellStart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що</w:t>
      </w:r>
      <w:proofErr w:type="spellEnd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короткочасна</w:t>
      </w:r>
      <w:proofErr w:type="spellEnd"/>
      <w:r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рухова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пам'ять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краще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у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людини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з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сильнішою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нервовою</w:t>
      </w:r>
      <w:proofErr w:type="spellEnd"/>
      <w:r w:rsidRPr="00BF5B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системою та </w:t>
      </w:r>
      <w:r w:rsidRPr="00BF5BE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інертністю збудження та гальмування» </w:t>
      </w:r>
      <w:r w:rsidRPr="00BF5BE0">
        <w:rPr>
          <w:rFonts w:ascii="Times New Roman" w:eastAsia="Times New Roman" w:hAnsi="Times New Roman" w:cs="Times New Roman"/>
          <w:spacing w:val="-12"/>
          <w:sz w:val="28"/>
          <w:szCs w:val="28"/>
          <w:lang w:val="en-US"/>
        </w:rPr>
        <w:t>[</w:t>
      </w:r>
      <w:r w:rsidR="00BF5BE0" w:rsidRPr="00BF5BE0">
        <w:rPr>
          <w:rFonts w:ascii="Times New Roman" w:eastAsia="Times New Roman" w:hAnsi="Times New Roman" w:cs="Times New Roman"/>
          <w:spacing w:val="-12"/>
          <w:sz w:val="28"/>
          <w:szCs w:val="28"/>
        </w:rPr>
        <w:t>6</w:t>
      </w:r>
      <w:r w:rsidRPr="00BF5BE0">
        <w:rPr>
          <w:rFonts w:ascii="Times New Roman" w:eastAsia="Times New Roman" w:hAnsi="Times New Roman" w:cs="Times New Roman"/>
          <w:spacing w:val="-12"/>
          <w:sz w:val="28"/>
          <w:szCs w:val="28"/>
          <w:lang w:val="en-US"/>
        </w:rPr>
        <w:t>]</w:t>
      </w:r>
      <w:r w:rsidRPr="00BF5BE0"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</w:p>
    <w:p w14:paraId="3BD02A53" w14:textId="4DB7A5EC" w:rsidR="00DB4E7B" w:rsidRDefault="0015009C" w:rsidP="00DB4E7B">
      <w:pPr>
        <w:shd w:val="clear" w:color="auto" w:fill="FFFFFF"/>
        <w:spacing w:line="360" w:lineRule="auto"/>
        <w:ind w:firstLine="524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</w:pPr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У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результаті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проведеного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дослідження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встановлено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, </w:t>
      </w:r>
      <w:proofErr w:type="spellStart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що</w:t>
      </w:r>
      <w:proofErr w:type="spellEnd"/>
      <w:r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оптимальний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період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часу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вдосконалення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здатності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до точного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відтворення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рухових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дій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становить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приблизно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15-19 </w:t>
      </w:r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занять </w:t>
      </w:r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від </w:t>
      </w:r>
      <w:r w:rsidR="004468CE" w:rsidRPr="00BF5B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початку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цілеспрямованого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формування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перерахованих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якостей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та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максимальну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частоту </w:t>
      </w:r>
      <w:proofErr w:type="spellStart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рухів</w:t>
      </w:r>
      <w:proofErr w:type="spellEnd"/>
      <w:r w:rsidR="004468CE" w:rsidRPr="00BF5B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. </w:t>
      </w:r>
    </w:p>
    <w:p w14:paraId="58EDFE54" w14:textId="77777777" w:rsidR="00941B5D" w:rsidRDefault="00941B5D" w:rsidP="00941B5D">
      <w:pPr>
        <w:shd w:val="clear" w:color="auto" w:fill="FFFFFF"/>
        <w:spacing w:line="360" w:lineRule="auto"/>
        <w:ind w:firstLine="5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14:paraId="3D42BEE6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Навчальний посібник / Тернопіль, ТНЕУ: Економічна думка, 2018. 96 с.</w:t>
      </w:r>
    </w:p>
    <w:p w14:paraId="44A243FD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Методика розвитку рухових якостей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>: Методичні рекомендації / Тернопіль, ТНЕУ: Економічна думка, 2018. 96 с.</w:t>
      </w:r>
    </w:p>
    <w:p w14:paraId="201710DC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рекомендації / Тернопіль, ТНЕУ: Економічна думка, 2019. 96 с.</w:t>
      </w:r>
    </w:p>
    <w:p w14:paraId="2FEE9A7F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Цимбалюк Ж.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О., Мусієнко А. В., І. М. Юрченко. Баскетбол та його різновиди у фізичній культурі дітей: навчально-методичний посібник. Харків : ХНПУ, 2022. 114 с.</w:t>
      </w:r>
    </w:p>
    <w:p w14:paraId="6FA9B40E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</w:p>
    <w:p w14:paraId="5C6D6695" w14:textId="77777777" w:rsidR="00941B5D" w:rsidRDefault="00941B5D" w:rsidP="00941B5D">
      <w:pPr>
        <w:widowControl/>
        <w:numPr>
          <w:ilvl w:val="0"/>
          <w:numId w:val="4"/>
        </w:numPr>
        <w:autoSpaceDE/>
        <w:adjustRightInd/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</w:p>
    <w:p w14:paraId="19652368" w14:textId="77777777" w:rsidR="00941B5D" w:rsidRPr="00BF5BE0" w:rsidRDefault="00941B5D" w:rsidP="00DB4E7B">
      <w:pPr>
        <w:shd w:val="clear" w:color="auto" w:fill="FFFFFF"/>
        <w:spacing w:line="360" w:lineRule="auto"/>
        <w:ind w:firstLine="524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</w:pPr>
      <w:bookmarkStart w:id="0" w:name="_GoBack"/>
      <w:bookmarkEnd w:id="0"/>
    </w:p>
    <w:sectPr w:rsidR="00941B5D" w:rsidRPr="00BF5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3EC2F888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7BC"/>
    <w:multiLevelType w:val="hybridMultilevel"/>
    <w:tmpl w:val="C3A2C0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51B74"/>
    <w:rsid w:val="00082C39"/>
    <w:rsid w:val="00091F60"/>
    <w:rsid w:val="001056D4"/>
    <w:rsid w:val="00140031"/>
    <w:rsid w:val="0015009C"/>
    <w:rsid w:val="00155859"/>
    <w:rsid w:val="001F61C3"/>
    <w:rsid w:val="00294DD7"/>
    <w:rsid w:val="002B3EF8"/>
    <w:rsid w:val="002D7F78"/>
    <w:rsid w:val="00350D78"/>
    <w:rsid w:val="004468CE"/>
    <w:rsid w:val="00541A23"/>
    <w:rsid w:val="005C24CC"/>
    <w:rsid w:val="005F4F0F"/>
    <w:rsid w:val="006326C3"/>
    <w:rsid w:val="00675CB8"/>
    <w:rsid w:val="00677625"/>
    <w:rsid w:val="006910B3"/>
    <w:rsid w:val="00762193"/>
    <w:rsid w:val="00792757"/>
    <w:rsid w:val="007C0C2F"/>
    <w:rsid w:val="00865E85"/>
    <w:rsid w:val="00933325"/>
    <w:rsid w:val="00941B5D"/>
    <w:rsid w:val="00950A34"/>
    <w:rsid w:val="00972A44"/>
    <w:rsid w:val="0099317A"/>
    <w:rsid w:val="009B369D"/>
    <w:rsid w:val="009B59C7"/>
    <w:rsid w:val="009E1E58"/>
    <w:rsid w:val="009F6EDA"/>
    <w:rsid w:val="00B8353A"/>
    <w:rsid w:val="00BB3A3D"/>
    <w:rsid w:val="00BF5BE0"/>
    <w:rsid w:val="00C01500"/>
    <w:rsid w:val="00CA687B"/>
    <w:rsid w:val="00D149DA"/>
    <w:rsid w:val="00DA462C"/>
    <w:rsid w:val="00DB4E7B"/>
    <w:rsid w:val="00DC1EC0"/>
    <w:rsid w:val="00E40A59"/>
    <w:rsid w:val="00E52FE8"/>
    <w:rsid w:val="00E81F49"/>
    <w:rsid w:val="00EB79D1"/>
    <w:rsid w:val="00ED15ED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BF2B-26F0-4B45-BA70-D69FBBF9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50</cp:revision>
  <dcterms:created xsi:type="dcterms:W3CDTF">2023-12-30T11:47:00Z</dcterms:created>
  <dcterms:modified xsi:type="dcterms:W3CDTF">2025-09-10T09:32:00Z</dcterms:modified>
</cp:coreProperties>
</file>